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7501F" w14:textId="77777777" w:rsidR="0052420F" w:rsidRPr="00626EE5" w:rsidRDefault="00513657" w:rsidP="0052420F">
      <w:pPr>
        <w:tabs>
          <w:tab w:val="left" w:pos="6255"/>
        </w:tabs>
        <w:rPr>
          <w:rFonts w:ascii="Arial" w:hAnsi="Arial" w:cs="Arial"/>
          <w:sz w:val="20"/>
        </w:rPr>
      </w:pPr>
      <w:bookmarkStart w:id="0" w:name="_GoBack"/>
      <w:bookmarkEnd w:id="0"/>
      <w:r w:rsidRPr="00626EE5">
        <w:rPr>
          <w:rFonts w:ascii="Arial" w:hAnsi="Arial" w:cs="Arial"/>
          <w:noProof/>
          <w:position w:val="16"/>
          <w:sz w:val="20"/>
          <w:szCs w:val="20"/>
          <w:lang w:eastAsia="en-GB"/>
        </w:rPr>
        <w:drawing>
          <wp:anchor distT="0" distB="0" distL="114300" distR="114300" simplePos="0" relativeHeight="251663360" behindDoc="0" locked="0" layoutInCell="1" allowOverlap="1" wp14:anchorId="151CCFDC" wp14:editId="0D5EEFA2">
            <wp:simplePos x="0" y="0"/>
            <wp:positionH relativeFrom="column">
              <wp:posOffset>-236220</wp:posOffset>
            </wp:positionH>
            <wp:positionV relativeFrom="paragraph">
              <wp:posOffset>43815</wp:posOffset>
            </wp:positionV>
            <wp:extent cx="3348355" cy="2007235"/>
            <wp:effectExtent l="0" t="0" r="4445" b="0"/>
            <wp:wrapTopAndBottom/>
            <wp:docPr id="5" name="Picture 5" descr="C:\Users\jlloyd\Dropbox\Bedfordshire\Beyond referrals 2\logo\CSN_BeyondReferrals_Masterlogo\CSN_BeyondReferrals_Masterlogo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loyd\Dropbox\Bedfordshire\Beyond referrals 2\logo\CSN_BeyondReferrals_Masterlogo\CSN_BeyondReferrals_Masterlogo_HiR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48355" cy="2007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2420F" w:rsidRPr="00626EE5">
        <w:rPr>
          <w:rFonts w:ascii="Arial" w:hAnsi="Arial" w:cs="Arial"/>
          <w:sz w:val="20"/>
        </w:rPr>
        <w:tab/>
      </w:r>
    </w:p>
    <w:p w14:paraId="4DE99492" w14:textId="77777777" w:rsidR="0052420F" w:rsidRPr="00626EE5" w:rsidRDefault="0052420F" w:rsidP="006E67E3">
      <w:pPr>
        <w:spacing w:before="80"/>
        <w:ind w:left="107" w:right="-46"/>
        <w:jc w:val="center"/>
        <w:rPr>
          <w:rFonts w:ascii="Arial" w:hAnsi="Arial" w:cs="Arial"/>
          <w:b/>
          <w:sz w:val="48"/>
          <w:szCs w:val="48"/>
        </w:rPr>
      </w:pPr>
    </w:p>
    <w:p w14:paraId="14F580AE" w14:textId="77777777" w:rsidR="0052420F" w:rsidRPr="00626EE5" w:rsidRDefault="00111E81" w:rsidP="006E67E3">
      <w:pPr>
        <w:spacing w:before="80"/>
        <w:ind w:left="107" w:right="-46"/>
        <w:jc w:val="center"/>
        <w:rPr>
          <w:rFonts w:ascii="Arial" w:hAnsi="Arial" w:cs="Arial"/>
          <w:b/>
          <w:sz w:val="48"/>
          <w:szCs w:val="48"/>
        </w:rPr>
      </w:pPr>
      <w:r w:rsidRPr="00626EE5">
        <w:rPr>
          <w:rFonts w:ascii="Arial" w:hAnsi="Arial" w:cs="Arial"/>
          <w:b/>
          <w:sz w:val="48"/>
          <w:szCs w:val="48"/>
        </w:rPr>
        <w:t>Reviewing Behaviour L</w:t>
      </w:r>
      <w:r w:rsidR="00F14901" w:rsidRPr="00626EE5">
        <w:rPr>
          <w:rFonts w:ascii="Arial" w:hAnsi="Arial" w:cs="Arial"/>
          <w:b/>
          <w:sz w:val="48"/>
          <w:szCs w:val="48"/>
        </w:rPr>
        <w:t>og</w:t>
      </w:r>
      <w:r w:rsidR="001454D2" w:rsidRPr="00626EE5">
        <w:rPr>
          <w:rFonts w:ascii="Arial" w:hAnsi="Arial" w:cs="Arial"/>
          <w:b/>
          <w:sz w:val="48"/>
          <w:szCs w:val="48"/>
        </w:rPr>
        <w:t>s</w:t>
      </w:r>
    </w:p>
    <w:p w14:paraId="29564C4F" w14:textId="77777777" w:rsidR="0052420F" w:rsidRPr="00626EE5" w:rsidRDefault="0052420F" w:rsidP="0052420F">
      <w:pPr>
        <w:pStyle w:val="BodyText"/>
        <w:ind w:left="0" w:firstLine="0"/>
        <w:rPr>
          <w:rFonts w:ascii="Arial" w:hAnsi="Arial" w:cs="Arial"/>
          <w:b/>
          <w:sz w:val="20"/>
        </w:rPr>
      </w:pPr>
    </w:p>
    <w:p w14:paraId="6EBA35E8" w14:textId="77777777" w:rsidR="0052420F" w:rsidRPr="00626EE5" w:rsidRDefault="0052420F" w:rsidP="0052420F">
      <w:pPr>
        <w:pStyle w:val="BodyText"/>
        <w:spacing w:before="6"/>
        <w:rPr>
          <w:rFonts w:ascii="Arial" w:hAnsi="Arial" w:cs="Arial"/>
          <w:b/>
          <w:sz w:val="11"/>
        </w:rPr>
      </w:pPr>
      <w:r w:rsidRPr="00626EE5">
        <w:rPr>
          <w:rFonts w:ascii="Arial" w:hAnsi="Arial" w:cs="Arial"/>
          <w:noProof/>
          <w:sz w:val="24"/>
          <w:lang w:val="en-GB" w:eastAsia="en-GB"/>
        </w:rPr>
        <mc:AlternateContent>
          <mc:Choice Requires="wps">
            <w:drawing>
              <wp:anchor distT="0" distB="0" distL="0" distR="0" simplePos="0" relativeHeight="251661312" behindDoc="0" locked="0" layoutInCell="1" allowOverlap="1" wp14:anchorId="0E1BE2FC" wp14:editId="5EDF9BD0">
                <wp:simplePos x="0" y="0"/>
                <wp:positionH relativeFrom="page">
                  <wp:posOffset>429895</wp:posOffset>
                </wp:positionH>
                <wp:positionV relativeFrom="paragraph">
                  <wp:posOffset>194945</wp:posOffset>
                </wp:positionV>
                <wp:extent cx="6688455" cy="0"/>
                <wp:effectExtent l="0" t="0" r="17145"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8455" cy="0"/>
                        </a:xfrm>
                        <a:prstGeom prst="line">
                          <a:avLst/>
                        </a:prstGeom>
                        <a:noFill/>
                        <a:ln w="25400">
                          <a:solidFill>
                            <a:srgbClr val="ED6E0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46E6B" id="Straight Connector 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85pt,15.35pt" to="56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" strokecolor="#ed6e07" strokeweight="2pt">
                <w10:wrap type="topAndBottom" anchorx="page"/>
              </v:line>
            </w:pict>
          </mc:Fallback>
        </mc:AlternateContent>
      </w:r>
    </w:p>
    <w:p w14:paraId="78B302DC" w14:textId="77777777" w:rsidR="0052420F" w:rsidRPr="00626EE5" w:rsidRDefault="0052420F" w:rsidP="0052420F">
      <w:pPr>
        <w:pStyle w:val="BodyText"/>
        <w:ind w:left="0" w:firstLine="0"/>
        <w:rPr>
          <w:rFonts w:ascii="Arial" w:hAnsi="Arial" w:cs="Arial"/>
          <w:sz w:val="36"/>
        </w:rPr>
      </w:pPr>
    </w:p>
    <w:p w14:paraId="06819C40" w14:textId="77777777" w:rsidR="0052420F" w:rsidRPr="00626EE5" w:rsidRDefault="0052420F" w:rsidP="0052420F">
      <w:pPr>
        <w:rPr>
          <w:rFonts w:ascii="Arial" w:eastAsia="Cambria" w:hAnsi="Arial" w:cs="Arial"/>
          <w:sz w:val="20"/>
          <w:szCs w:val="20"/>
        </w:rPr>
      </w:pPr>
    </w:p>
    <w:p w14:paraId="3553ED23" w14:textId="77777777" w:rsidR="0052420F" w:rsidRPr="00626EE5" w:rsidRDefault="0052420F" w:rsidP="0052420F">
      <w:pPr>
        <w:rPr>
          <w:rFonts w:ascii="Arial" w:eastAsia="Cambria" w:hAnsi="Arial" w:cs="Arial"/>
          <w:sz w:val="20"/>
          <w:szCs w:val="20"/>
        </w:rPr>
      </w:pPr>
    </w:p>
    <w:p w14:paraId="6FBD1FCB" w14:textId="77777777" w:rsidR="0052420F" w:rsidRPr="00626EE5" w:rsidRDefault="0052420F" w:rsidP="0052420F">
      <w:pPr>
        <w:rPr>
          <w:rFonts w:ascii="Arial" w:eastAsia="Cambria" w:hAnsi="Arial" w:cs="Arial"/>
          <w:sz w:val="20"/>
          <w:szCs w:val="20"/>
        </w:rPr>
      </w:pPr>
    </w:p>
    <w:p w14:paraId="4579A4E8" w14:textId="77777777" w:rsidR="0052420F" w:rsidRPr="00626EE5" w:rsidRDefault="0052420F" w:rsidP="0052420F">
      <w:pPr>
        <w:rPr>
          <w:rFonts w:ascii="Arial" w:eastAsia="Cambria" w:hAnsi="Arial" w:cs="Arial"/>
          <w:sz w:val="20"/>
          <w:szCs w:val="20"/>
        </w:rPr>
      </w:pPr>
    </w:p>
    <w:p w14:paraId="66B8435A" w14:textId="77777777" w:rsidR="0052420F" w:rsidRPr="00626EE5" w:rsidRDefault="0052420F" w:rsidP="0052420F">
      <w:pPr>
        <w:rPr>
          <w:rFonts w:ascii="Arial" w:eastAsia="Cambria" w:hAnsi="Arial" w:cs="Arial"/>
          <w:sz w:val="20"/>
          <w:szCs w:val="20"/>
        </w:rPr>
      </w:pPr>
    </w:p>
    <w:p w14:paraId="45FCC330" w14:textId="77777777" w:rsidR="0052420F" w:rsidRPr="00626EE5" w:rsidRDefault="0052420F" w:rsidP="0052420F">
      <w:pPr>
        <w:rPr>
          <w:rFonts w:ascii="Arial" w:eastAsia="Cambria" w:hAnsi="Arial" w:cs="Arial"/>
          <w:sz w:val="20"/>
          <w:szCs w:val="20"/>
        </w:rPr>
      </w:pPr>
    </w:p>
    <w:p w14:paraId="0CD8ED12" w14:textId="77777777" w:rsidR="0052420F" w:rsidRPr="00626EE5" w:rsidRDefault="0052420F" w:rsidP="0052420F">
      <w:pPr>
        <w:rPr>
          <w:rFonts w:ascii="Arial" w:eastAsia="Cambria" w:hAnsi="Arial" w:cs="Arial"/>
          <w:sz w:val="20"/>
          <w:szCs w:val="20"/>
        </w:rPr>
      </w:pPr>
    </w:p>
    <w:p w14:paraId="790B7CD7" w14:textId="77777777" w:rsidR="0052420F" w:rsidRPr="00626EE5" w:rsidRDefault="0052420F" w:rsidP="0052420F">
      <w:pPr>
        <w:rPr>
          <w:rFonts w:ascii="Arial" w:eastAsia="Cambria" w:hAnsi="Arial" w:cs="Arial"/>
          <w:sz w:val="20"/>
          <w:szCs w:val="20"/>
        </w:rPr>
      </w:pPr>
    </w:p>
    <w:p w14:paraId="48C131E0" w14:textId="77777777" w:rsidR="0052420F" w:rsidRPr="00626EE5" w:rsidRDefault="0052420F" w:rsidP="0052420F">
      <w:pPr>
        <w:rPr>
          <w:rFonts w:ascii="Arial" w:eastAsia="Cambria" w:hAnsi="Arial" w:cs="Arial"/>
          <w:sz w:val="20"/>
          <w:szCs w:val="20"/>
        </w:rPr>
      </w:pPr>
    </w:p>
    <w:p w14:paraId="36A33C43" w14:textId="77777777" w:rsidR="00513657" w:rsidRPr="00626EE5" w:rsidRDefault="00513657" w:rsidP="0052420F">
      <w:pPr>
        <w:rPr>
          <w:rFonts w:ascii="Arial" w:eastAsia="Cambria" w:hAnsi="Arial" w:cs="Arial"/>
          <w:sz w:val="20"/>
          <w:szCs w:val="20"/>
        </w:rPr>
      </w:pPr>
    </w:p>
    <w:p w14:paraId="2F4BA0AC" w14:textId="77777777" w:rsidR="00513657" w:rsidRPr="00626EE5" w:rsidRDefault="00513657" w:rsidP="0052420F">
      <w:pPr>
        <w:rPr>
          <w:rFonts w:ascii="Arial" w:eastAsia="Cambria" w:hAnsi="Arial" w:cs="Arial"/>
          <w:sz w:val="20"/>
          <w:szCs w:val="20"/>
        </w:rPr>
      </w:pPr>
    </w:p>
    <w:p w14:paraId="035FA128" w14:textId="77777777" w:rsidR="00513657" w:rsidRPr="00626EE5" w:rsidRDefault="00513657" w:rsidP="0052420F">
      <w:pPr>
        <w:rPr>
          <w:rFonts w:ascii="Arial" w:eastAsia="Cambria" w:hAnsi="Arial" w:cs="Arial"/>
          <w:sz w:val="20"/>
          <w:szCs w:val="20"/>
        </w:rPr>
      </w:pPr>
    </w:p>
    <w:p w14:paraId="06B637A1" w14:textId="77777777" w:rsidR="0052420F" w:rsidRPr="00626EE5" w:rsidRDefault="00513657" w:rsidP="0052420F">
      <w:pPr>
        <w:rPr>
          <w:rFonts w:ascii="Arial" w:eastAsia="Cambria" w:hAnsi="Arial" w:cs="Arial"/>
          <w:sz w:val="20"/>
          <w:szCs w:val="20"/>
        </w:rPr>
      </w:pPr>
      <w:r w:rsidRPr="00626EE5">
        <w:rPr>
          <w:rFonts w:ascii="Arial" w:hAnsi="Arial" w:cs="Arial"/>
          <w:noProof/>
          <w:position w:val="16"/>
          <w:sz w:val="20"/>
          <w:szCs w:val="20"/>
          <w:lang w:eastAsia="en-GB"/>
        </w:rPr>
        <w:drawing>
          <wp:anchor distT="0" distB="0" distL="114300" distR="114300" simplePos="0" relativeHeight="251662336" behindDoc="0" locked="0" layoutInCell="1" allowOverlap="1" wp14:anchorId="4369523B" wp14:editId="3A8468D7">
            <wp:simplePos x="0" y="0"/>
            <wp:positionH relativeFrom="column">
              <wp:posOffset>-247650</wp:posOffset>
            </wp:positionH>
            <wp:positionV relativeFrom="paragraph">
              <wp:posOffset>1217930</wp:posOffset>
            </wp:positionV>
            <wp:extent cx="2238375" cy="876300"/>
            <wp:effectExtent l="0" t="0" r="9525" b="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38375" cy="876300"/>
                    </a:xfrm>
                    <a:prstGeom prst="rect">
                      <a:avLst/>
                    </a:prstGeom>
                  </pic:spPr>
                </pic:pic>
              </a:graphicData>
            </a:graphic>
            <wp14:sizeRelH relativeFrom="page">
              <wp14:pctWidth>0</wp14:pctWidth>
            </wp14:sizeRelH>
            <wp14:sizeRelV relativeFrom="page">
              <wp14:pctHeight>0</wp14:pctHeight>
            </wp14:sizeRelV>
          </wp:anchor>
        </w:drawing>
      </w:r>
      <w:r w:rsidRPr="00626EE5">
        <w:rPr>
          <w:rFonts w:ascii="Arial" w:hAnsi="Arial" w:cs="Arial"/>
          <w:b/>
          <w:noProof/>
          <w:lang w:eastAsia="en-GB"/>
        </w:rPr>
        <w:drawing>
          <wp:anchor distT="0" distB="0" distL="114300" distR="114300" simplePos="0" relativeHeight="251660288" behindDoc="1" locked="0" layoutInCell="1" allowOverlap="1" wp14:anchorId="04B6DDEB" wp14:editId="766C43BB">
            <wp:simplePos x="0" y="0"/>
            <wp:positionH relativeFrom="margin">
              <wp:posOffset>4191635</wp:posOffset>
            </wp:positionH>
            <wp:positionV relativeFrom="paragraph">
              <wp:posOffset>1275080</wp:posOffset>
            </wp:positionV>
            <wp:extent cx="2239010" cy="819150"/>
            <wp:effectExtent l="0" t="0" r="8890" b="0"/>
            <wp:wrapTight wrapText="bothSides">
              <wp:wrapPolygon edited="0">
                <wp:start x="0" y="0"/>
                <wp:lineTo x="0" y="21098"/>
                <wp:lineTo x="21502" y="21098"/>
                <wp:lineTo x="21502" y="0"/>
                <wp:lineTo x="0" y="0"/>
              </wp:wrapPolygon>
            </wp:wrapTight>
            <wp:docPr id="4" name="Picture 4" descr="C:\Users\ratkinson\Dropbox\IC\Contextual safeuarding\CS network\Admin\Contextual Safeguarding Network RGB LOGO_CMYK_30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tkinson\Dropbox\IC\Contextual safeuarding\CS network\Admin\Contextual Safeguarding Network RGB LOGO_CMYK_300MM.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3901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2420F" w:rsidRPr="00626EE5">
        <w:rPr>
          <w:rFonts w:ascii="Arial" w:hAnsi="Arial" w:cs="Arial"/>
          <w:b/>
        </w:rPr>
        <w:br w:type="page"/>
      </w:r>
    </w:p>
    <w:p w14:paraId="1780C287" w14:textId="77777777" w:rsidR="0052420F" w:rsidRPr="00626EE5" w:rsidRDefault="00111E81" w:rsidP="004701B6">
      <w:pPr>
        <w:jc w:val="center"/>
        <w:rPr>
          <w:rFonts w:ascii="Arial" w:hAnsi="Arial" w:cs="Arial"/>
          <w:b/>
          <w:sz w:val="24"/>
          <w:szCs w:val="24"/>
        </w:rPr>
      </w:pPr>
      <w:r w:rsidRPr="00626EE5">
        <w:rPr>
          <w:rFonts w:ascii="Arial" w:hAnsi="Arial" w:cs="Arial"/>
          <w:b/>
          <w:sz w:val="24"/>
          <w:szCs w:val="24"/>
        </w:rPr>
        <w:lastRenderedPageBreak/>
        <w:t>Behaviour L</w:t>
      </w:r>
      <w:r w:rsidR="001B064C" w:rsidRPr="00626EE5">
        <w:rPr>
          <w:rFonts w:ascii="Arial" w:hAnsi="Arial" w:cs="Arial"/>
          <w:b/>
          <w:sz w:val="24"/>
          <w:szCs w:val="24"/>
        </w:rPr>
        <w:t xml:space="preserve">ogs </w:t>
      </w:r>
      <w:r w:rsidRPr="00626EE5">
        <w:rPr>
          <w:rFonts w:ascii="Arial" w:hAnsi="Arial" w:cs="Arial"/>
          <w:b/>
          <w:sz w:val="24"/>
          <w:szCs w:val="24"/>
        </w:rPr>
        <w:t>R</w:t>
      </w:r>
      <w:r w:rsidR="00052A5D" w:rsidRPr="00626EE5">
        <w:rPr>
          <w:rFonts w:ascii="Arial" w:hAnsi="Arial" w:cs="Arial"/>
          <w:b/>
          <w:sz w:val="24"/>
          <w:szCs w:val="24"/>
        </w:rPr>
        <w:t xml:space="preserve">eview </w:t>
      </w:r>
    </w:p>
    <w:p w14:paraId="41B380DF" w14:textId="77777777" w:rsidR="004D07B2" w:rsidRPr="00626EE5" w:rsidRDefault="001B064C" w:rsidP="0052420F">
      <w:pPr>
        <w:rPr>
          <w:rFonts w:ascii="Arial" w:hAnsi="Arial" w:cs="Arial"/>
        </w:rPr>
      </w:pPr>
      <w:r w:rsidRPr="00626EE5">
        <w:rPr>
          <w:rFonts w:ascii="Arial" w:hAnsi="Arial" w:cs="Arial"/>
        </w:rPr>
        <w:t xml:space="preserve">This guidance </w:t>
      </w:r>
      <w:r w:rsidR="00513657" w:rsidRPr="00626EE5">
        <w:rPr>
          <w:rFonts w:ascii="Arial" w:hAnsi="Arial" w:cs="Arial"/>
        </w:rPr>
        <w:t xml:space="preserve">forms part of the Beyond Referrals audit toolkit </w:t>
      </w:r>
      <w:r w:rsidR="004D07B2" w:rsidRPr="00626EE5">
        <w:rPr>
          <w:rFonts w:ascii="Arial" w:hAnsi="Arial" w:cs="Arial"/>
        </w:rPr>
        <w:t>and should help schools</w:t>
      </w:r>
      <w:r w:rsidR="00ED008D" w:rsidRPr="00626EE5">
        <w:rPr>
          <w:rFonts w:ascii="Arial" w:hAnsi="Arial" w:cs="Arial"/>
        </w:rPr>
        <w:t xml:space="preserve"> </w:t>
      </w:r>
      <w:r w:rsidR="00513657" w:rsidRPr="00626EE5">
        <w:rPr>
          <w:rFonts w:ascii="Arial" w:hAnsi="Arial" w:cs="Arial"/>
        </w:rPr>
        <w:t>audit their responses to harmful sexual behaviour</w:t>
      </w:r>
      <w:r w:rsidR="004A162C" w:rsidRPr="00626EE5">
        <w:rPr>
          <w:rFonts w:ascii="Arial" w:hAnsi="Arial" w:cs="Arial"/>
        </w:rPr>
        <w:t xml:space="preserve"> (HSB)</w:t>
      </w:r>
      <w:r w:rsidR="004D07B2" w:rsidRPr="00626EE5">
        <w:rPr>
          <w:rFonts w:ascii="Arial" w:hAnsi="Arial" w:cs="Arial"/>
        </w:rPr>
        <w:t>. This guidance outlines one method that can help a school complete their beyond referrals audit – reviewing behaviour logs.</w:t>
      </w:r>
    </w:p>
    <w:p w14:paraId="1E63BDF6" w14:textId="77777777" w:rsidR="0052420F" w:rsidRPr="00626EE5" w:rsidRDefault="00111E81" w:rsidP="0052420F">
      <w:pPr>
        <w:pStyle w:val="Heading1"/>
      </w:pPr>
      <w:r w:rsidRPr="00626EE5">
        <w:t>Reviewing Behaviour L</w:t>
      </w:r>
      <w:r w:rsidR="001B064C" w:rsidRPr="00626EE5">
        <w:t>ogs</w:t>
      </w:r>
    </w:p>
    <w:p w14:paraId="737B3CC3" w14:textId="77777777" w:rsidR="001B064C" w:rsidRPr="00626EE5" w:rsidRDefault="001B064C">
      <w:pPr>
        <w:rPr>
          <w:rFonts w:ascii="Arial" w:hAnsi="Arial" w:cs="Arial"/>
        </w:rPr>
      </w:pPr>
      <w:r w:rsidRPr="00626EE5">
        <w:rPr>
          <w:rFonts w:ascii="Arial" w:hAnsi="Arial" w:cs="Arial"/>
        </w:rPr>
        <w:t>Behaviour logs</w:t>
      </w:r>
      <w:r w:rsidR="00F14901" w:rsidRPr="00626EE5">
        <w:rPr>
          <w:rFonts w:ascii="Arial" w:hAnsi="Arial" w:cs="Arial"/>
        </w:rPr>
        <w:t xml:space="preserve">, or safeguarding logs, </w:t>
      </w:r>
      <w:r w:rsidRPr="00626EE5">
        <w:rPr>
          <w:rFonts w:ascii="Arial" w:hAnsi="Arial" w:cs="Arial"/>
        </w:rPr>
        <w:t xml:space="preserve">are </w:t>
      </w:r>
      <w:r w:rsidR="00F14901" w:rsidRPr="00626EE5">
        <w:rPr>
          <w:rFonts w:ascii="Arial" w:hAnsi="Arial" w:cs="Arial"/>
        </w:rPr>
        <w:t xml:space="preserve">databases produced and </w:t>
      </w:r>
      <w:r w:rsidRPr="00626EE5">
        <w:rPr>
          <w:rFonts w:ascii="Arial" w:hAnsi="Arial" w:cs="Arial"/>
        </w:rPr>
        <w:t>used by schools to capture young people’s behaviour</w:t>
      </w:r>
      <w:r w:rsidR="00111E81" w:rsidRPr="00626EE5">
        <w:rPr>
          <w:rFonts w:ascii="Arial" w:hAnsi="Arial" w:cs="Arial"/>
        </w:rPr>
        <w:t xml:space="preserve"> or safeguarding concerns</w:t>
      </w:r>
      <w:r w:rsidRPr="00626EE5">
        <w:rPr>
          <w:rFonts w:ascii="Arial" w:hAnsi="Arial" w:cs="Arial"/>
        </w:rPr>
        <w:t>. Different schools use different approaches, formats and platforms</w:t>
      </w:r>
      <w:r w:rsidR="006B6065" w:rsidRPr="00626EE5">
        <w:rPr>
          <w:rFonts w:ascii="Arial" w:hAnsi="Arial" w:cs="Arial"/>
        </w:rPr>
        <w:t xml:space="preserve">/ software in order to do this. </w:t>
      </w:r>
      <w:r w:rsidR="004D07B2" w:rsidRPr="00626EE5">
        <w:rPr>
          <w:rFonts w:ascii="Arial" w:hAnsi="Arial" w:cs="Arial"/>
        </w:rPr>
        <w:t>In some schools behaviour and safeguarding concerns are recorded in one place, in others, two s</w:t>
      </w:r>
      <w:r w:rsidR="008E4D5F" w:rsidRPr="00626EE5">
        <w:rPr>
          <w:rFonts w:ascii="Arial" w:hAnsi="Arial" w:cs="Arial"/>
        </w:rPr>
        <w:t>eparate systems are used. If two</w:t>
      </w:r>
      <w:r w:rsidR="004D07B2" w:rsidRPr="00626EE5">
        <w:rPr>
          <w:rFonts w:ascii="Arial" w:hAnsi="Arial" w:cs="Arial"/>
        </w:rPr>
        <w:t xml:space="preserve"> systems are used it is important to review both systems. </w:t>
      </w:r>
    </w:p>
    <w:p w14:paraId="59D70018" w14:textId="77777777" w:rsidR="001B064C" w:rsidRPr="00626EE5" w:rsidRDefault="001B064C">
      <w:pPr>
        <w:rPr>
          <w:rFonts w:ascii="Arial" w:hAnsi="Arial" w:cs="Arial"/>
        </w:rPr>
      </w:pPr>
      <w:r w:rsidRPr="00626EE5">
        <w:rPr>
          <w:rFonts w:ascii="Arial" w:hAnsi="Arial" w:cs="Arial"/>
        </w:rPr>
        <w:t>Reviewing behaviour logs</w:t>
      </w:r>
      <w:r w:rsidR="00626EE5" w:rsidRPr="00626EE5">
        <w:rPr>
          <w:rFonts w:ascii="Arial" w:hAnsi="Arial" w:cs="Arial"/>
        </w:rPr>
        <w:t xml:space="preserve"> provides an opportunity for</w:t>
      </w:r>
      <w:r w:rsidRPr="00626EE5">
        <w:rPr>
          <w:rFonts w:ascii="Arial" w:hAnsi="Arial" w:cs="Arial"/>
        </w:rPr>
        <w:t xml:space="preserve"> school</w:t>
      </w:r>
      <w:r w:rsidR="00CC7BC8" w:rsidRPr="00626EE5">
        <w:rPr>
          <w:rFonts w:ascii="Arial" w:hAnsi="Arial" w:cs="Arial"/>
        </w:rPr>
        <w:t>s</w:t>
      </w:r>
      <w:r w:rsidRPr="00626EE5">
        <w:rPr>
          <w:rFonts w:ascii="Arial" w:hAnsi="Arial" w:cs="Arial"/>
        </w:rPr>
        <w:t xml:space="preserve"> to </w:t>
      </w:r>
      <w:r w:rsidR="00CC7BC8" w:rsidRPr="00626EE5">
        <w:rPr>
          <w:rFonts w:ascii="Arial" w:hAnsi="Arial" w:cs="Arial"/>
        </w:rPr>
        <w:t xml:space="preserve">review what behaviours are being recorded and recognised, </w:t>
      </w:r>
      <w:r w:rsidRPr="00626EE5">
        <w:rPr>
          <w:rFonts w:ascii="Arial" w:hAnsi="Arial" w:cs="Arial"/>
        </w:rPr>
        <w:t xml:space="preserve">and to consider how </w:t>
      </w:r>
      <w:r w:rsidR="00CC7BC8" w:rsidRPr="00626EE5">
        <w:rPr>
          <w:rFonts w:ascii="Arial" w:hAnsi="Arial" w:cs="Arial"/>
        </w:rPr>
        <w:t>these</w:t>
      </w:r>
      <w:r w:rsidRPr="00626EE5">
        <w:rPr>
          <w:rFonts w:ascii="Arial" w:hAnsi="Arial" w:cs="Arial"/>
        </w:rPr>
        <w:t xml:space="preserve"> behaviours are being responded to. </w:t>
      </w:r>
      <w:r w:rsidR="00CC7BC8" w:rsidRPr="00626EE5">
        <w:rPr>
          <w:rFonts w:ascii="Arial" w:hAnsi="Arial" w:cs="Arial"/>
        </w:rPr>
        <w:t>This process enables schools to identify any particular patterns o</w:t>
      </w:r>
      <w:r w:rsidR="00626EE5" w:rsidRPr="00626EE5">
        <w:rPr>
          <w:rFonts w:ascii="Arial" w:hAnsi="Arial" w:cs="Arial"/>
        </w:rPr>
        <w:t>r</w:t>
      </w:r>
      <w:r w:rsidR="00CC7BC8" w:rsidRPr="00626EE5">
        <w:rPr>
          <w:rFonts w:ascii="Arial" w:hAnsi="Arial" w:cs="Arial"/>
        </w:rPr>
        <w:t xml:space="preserve"> behaviours taking place, and/or to establish whether there are any gaps in the information being recorded. Schools </w:t>
      </w:r>
      <w:r w:rsidR="008B167B" w:rsidRPr="00626EE5">
        <w:rPr>
          <w:rFonts w:ascii="Arial" w:hAnsi="Arial" w:cs="Arial"/>
        </w:rPr>
        <w:t>should then</w:t>
      </w:r>
      <w:r w:rsidR="00CC7BC8" w:rsidRPr="00626EE5">
        <w:rPr>
          <w:rFonts w:ascii="Arial" w:hAnsi="Arial" w:cs="Arial"/>
        </w:rPr>
        <w:t xml:space="preserve"> </w:t>
      </w:r>
      <w:r w:rsidR="008B167B" w:rsidRPr="00626EE5">
        <w:rPr>
          <w:rFonts w:ascii="Arial" w:hAnsi="Arial" w:cs="Arial"/>
        </w:rPr>
        <w:t xml:space="preserve">use </w:t>
      </w:r>
      <w:r w:rsidR="00CC7BC8" w:rsidRPr="00626EE5">
        <w:rPr>
          <w:rFonts w:ascii="Arial" w:hAnsi="Arial" w:cs="Arial"/>
        </w:rPr>
        <w:t xml:space="preserve">this process to </w:t>
      </w:r>
      <w:r w:rsidR="004D07B2" w:rsidRPr="00626EE5">
        <w:rPr>
          <w:rFonts w:ascii="Arial" w:hAnsi="Arial" w:cs="Arial"/>
        </w:rPr>
        <w:t xml:space="preserve">complete the audit and </w:t>
      </w:r>
      <w:r w:rsidR="00CC7BC8" w:rsidRPr="00626EE5">
        <w:rPr>
          <w:rFonts w:ascii="Arial" w:hAnsi="Arial" w:cs="Arial"/>
        </w:rPr>
        <w:t xml:space="preserve">address </w:t>
      </w:r>
      <w:r w:rsidR="008B167B" w:rsidRPr="00626EE5">
        <w:rPr>
          <w:rFonts w:ascii="Arial" w:hAnsi="Arial" w:cs="Arial"/>
        </w:rPr>
        <w:t>the</w:t>
      </w:r>
      <w:r w:rsidR="00CC7BC8" w:rsidRPr="00626EE5">
        <w:rPr>
          <w:rFonts w:ascii="Arial" w:hAnsi="Arial" w:cs="Arial"/>
        </w:rPr>
        <w:t xml:space="preserve"> patterns or gaps </w:t>
      </w:r>
      <w:r w:rsidR="008B167B" w:rsidRPr="00626EE5">
        <w:rPr>
          <w:rFonts w:ascii="Arial" w:hAnsi="Arial" w:cs="Arial"/>
        </w:rPr>
        <w:t xml:space="preserve">identified. </w:t>
      </w:r>
    </w:p>
    <w:p w14:paraId="282B9148" w14:textId="77777777" w:rsidR="00EE06CC" w:rsidRPr="00626EE5" w:rsidRDefault="004A162C">
      <w:pPr>
        <w:rPr>
          <w:rFonts w:ascii="Arial" w:hAnsi="Arial" w:cs="Arial"/>
        </w:rPr>
      </w:pPr>
      <w:r w:rsidRPr="00626EE5">
        <w:rPr>
          <w:rFonts w:ascii="Arial" w:hAnsi="Arial" w:cs="Arial"/>
        </w:rPr>
        <w:t xml:space="preserve">The person that carries out the review should sit within the safeguarding team and have access to both systems. The review should include taking a selection of entries (behaviour and safeguarding) broadly but also selecting a number related specifically related to HSB. It is important not to focus specifically only on incidents of HSB as some incidents may not be recorded as HSB (for example swearing) but may include elements of HSB. </w:t>
      </w:r>
    </w:p>
    <w:p w14:paraId="2A713499" w14:textId="77777777" w:rsidR="004A162C" w:rsidRPr="00626EE5" w:rsidRDefault="004A162C">
      <w:pPr>
        <w:rPr>
          <w:rFonts w:ascii="Arial" w:hAnsi="Arial" w:cs="Arial"/>
          <w:b/>
        </w:rPr>
      </w:pPr>
      <w:r w:rsidRPr="00626EE5">
        <w:rPr>
          <w:rFonts w:ascii="Arial" w:hAnsi="Arial" w:cs="Arial"/>
          <w:b/>
        </w:rPr>
        <w:t>Review process</w:t>
      </w:r>
    </w:p>
    <w:p w14:paraId="53FBA952" w14:textId="77777777" w:rsidR="004A162C" w:rsidRPr="00626EE5" w:rsidRDefault="004A162C" w:rsidP="004A162C">
      <w:pPr>
        <w:rPr>
          <w:rFonts w:ascii="Arial" w:hAnsi="Arial" w:cs="Arial"/>
        </w:rPr>
      </w:pPr>
      <w:r w:rsidRPr="00626EE5">
        <w:rPr>
          <w:rFonts w:ascii="Arial" w:hAnsi="Arial" w:cs="Arial"/>
        </w:rPr>
        <w:t>Once you read through the logs you may want to take notes, these can be recorded on the template below</w:t>
      </w:r>
      <w:r w:rsidR="00626EE5" w:rsidRPr="00626EE5">
        <w:rPr>
          <w:rFonts w:ascii="Arial" w:hAnsi="Arial" w:cs="Arial"/>
        </w:rPr>
        <w:t xml:space="preserve"> (Appendix A)</w:t>
      </w:r>
      <w:r w:rsidRPr="00626EE5">
        <w:rPr>
          <w:rFonts w:ascii="Arial" w:hAnsi="Arial" w:cs="Arial"/>
        </w:rPr>
        <w:t xml:space="preserve">. Make sure to redact the notes and do not include any personal details or notes that could identify children. </w:t>
      </w:r>
    </w:p>
    <w:p w14:paraId="789BA386" w14:textId="77777777" w:rsidR="00B524D0" w:rsidRPr="00626EE5" w:rsidRDefault="00B524D0" w:rsidP="004A162C">
      <w:pPr>
        <w:rPr>
          <w:rFonts w:ascii="Arial" w:hAnsi="Arial" w:cs="Arial"/>
        </w:rPr>
      </w:pPr>
      <w:r w:rsidRPr="00626EE5">
        <w:rPr>
          <w:rFonts w:ascii="Arial" w:hAnsi="Arial" w:cs="Arial"/>
        </w:rPr>
        <w:t>Consider the following questions:</w:t>
      </w:r>
    </w:p>
    <w:p w14:paraId="05DD4BBC" w14:textId="77777777" w:rsidR="000135AD" w:rsidRPr="00626EE5" w:rsidRDefault="000135AD" w:rsidP="00B524D0">
      <w:pPr>
        <w:pStyle w:val="ListParagraph"/>
        <w:numPr>
          <w:ilvl w:val="0"/>
          <w:numId w:val="9"/>
        </w:numPr>
        <w:ind w:left="851" w:hanging="567"/>
        <w:rPr>
          <w:rFonts w:ascii="Arial" w:hAnsi="Arial" w:cs="Arial"/>
          <w:b/>
        </w:rPr>
      </w:pPr>
      <w:r w:rsidRPr="00626EE5">
        <w:rPr>
          <w:rFonts w:ascii="Arial" w:hAnsi="Arial" w:cs="Arial"/>
          <w:b/>
        </w:rPr>
        <w:t>What incidents are being recorded?</w:t>
      </w:r>
      <w:r w:rsidR="00B524D0" w:rsidRPr="00626EE5">
        <w:rPr>
          <w:rFonts w:ascii="Arial" w:hAnsi="Arial" w:cs="Arial"/>
          <w:b/>
        </w:rPr>
        <w:t xml:space="preserve"> </w:t>
      </w:r>
      <w:r w:rsidR="00B524D0" w:rsidRPr="00626EE5">
        <w:rPr>
          <w:rFonts w:ascii="Arial" w:hAnsi="Arial" w:cs="Arial"/>
        </w:rPr>
        <w:t>Are instances of HSB recorded for instance, non-consensual sexual image sharing, harassment, unwanted sexual touching, online sexual bullying.</w:t>
      </w:r>
    </w:p>
    <w:p w14:paraId="15AF2F1C" w14:textId="77777777" w:rsidR="000135AD" w:rsidRPr="00626EE5" w:rsidRDefault="00B524D0" w:rsidP="00B524D0">
      <w:pPr>
        <w:pStyle w:val="ListParagraph"/>
        <w:numPr>
          <w:ilvl w:val="0"/>
          <w:numId w:val="9"/>
        </w:numPr>
        <w:ind w:left="851" w:hanging="567"/>
        <w:rPr>
          <w:rFonts w:ascii="Arial" w:hAnsi="Arial" w:cs="Arial"/>
          <w:b/>
        </w:rPr>
      </w:pPr>
      <w:r w:rsidRPr="00626EE5">
        <w:rPr>
          <w:rFonts w:ascii="Arial" w:hAnsi="Arial" w:cs="Arial"/>
          <w:b/>
        </w:rPr>
        <w:t xml:space="preserve">Are actions recorded? </w:t>
      </w:r>
      <w:r w:rsidRPr="00626EE5">
        <w:rPr>
          <w:rFonts w:ascii="Arial" w:hAnsi="Arial" w:cs="Arial"/>
        </w:rPr>
        <w:t>And if so, how are they responded to</w:t>
      </w:r>
      <w:r w:rsidR="000135AD" w:rsidRPr="00626EE5">
        <w:rPr>
          <w:rFonts w:ascii="Arial" w:hAnsi="Arial" w:cs="Arial"/>
        </w:rPr>
        <w:t>? (</w:t>
      </w:r>
      <w:r w:rsidR="001B768E" w:rsidRPr="00626EE5">
        <w:rPr>
          <w:rFonts w:ascii="Arial" w:hAnsi="Arial" w:cs="Arial"/>
        </w:rPr>
        <w:t>E.g.</w:t>
      </w:r>
      <w:r w:rsidR="000135AD" w:rsidRPr="00626EE5">
        <w:rPr>
          <w:rFonts w:ascii="Arial" w:hAnsi="Arial" w:cs="Arial"/>
        </w:rPr>
        <w:t xml:space="preserve"> behaviourally or through safeguarding)</w:t>
      </w:r>
    </w:p>
    <w:p w14:paraId="7CAF0768" w14:textId="77777777" w:rsidR="00B524D0" w:rsidRPr="00626EE5" w:rsidRDefault="00B524D0" w:rsidP="00B524D0">
      <w:pPr>
        <w:pStyle w:val="ListParagraph"/>
        <w:numPr>
          <w:ilvl w:val="0"/>
          <w:numId w:val="9"/>
        </w:numPr>
        <w:ind w:left="851" w:hanging="567"/>
        <w:rPr>
          <w:rFonts w:ascii="Arial" w:hAnsi="Arial" w:cs="Arial"/>
          <w:b/>
        </w:rPr>
      </w:pPr>
      <w:r w:rsidRPr="00626EE5">
        <w:rPr>
          <w:rFonts w:ascii="Arial" w:hAnsi="Arial" w:cs="Arial"/>
          <w:b/>
        </w:rPr>
        <w:t xml:space="preserve">What is missing? </w:t>
      </w:r>
      <w:r w:rsidRPr="00626EE5">
        <w:rPr>
          <w:rFonts w:ascii="Arial" w:hAnsi="Arial" w:cs="Arial"/>
        </w:rPr>
        <w:t>Do students report that sexual harassment</w:t>
      </w:r>
      <w:r w:rsidR="00626EE5" w:rsidRPr="00626EE5">
        <w:rPr>
          <w:rFonts w:ascii="Arial" w:hAnsi="Arial" w:cs="Arial"/>
        </w:rPr>
        <w:t xml:space="preserve"> happens</w:t>
      </w:r>
      <w:r w:rsidRPr="00626EE5">
        <w:rPr>
          <w:rFonts w:ascii="Arial" w:hAnsi="Arial" w:cs="Arial"/>
        </w:rPr>
        <w:t xml:space="preserve"> but this is not recorded? What are the differences between how racism is recorded and how sexism is recorded?</w:t>
      </w:r>
    </w:p>
    <w:p w14:paraId="61BC107F" w14:textId="77777777" w:rsidR="00B524D0" w:rsidRPr="00626EE5" w:rsidRDefault="00B524D0" w:rsidP="00B524D0">
      <w:pPr>
        <w:pStyle w:val="ListParagraph"/>
        <w:numPr>
          <w:ilvl w:val="0"/>
          <w:numId w:val="9"/>
        </w:numPr>
        <w:ind w:left="851" w:hanging="567"/>
        <w:rPr>
          <w:rFonts w:ascii="Arial" w:hAnsi="Arial" w:cs="Arial"/>
          <w:b/>
        </w:rPr>
      </w:pPr>
      <w:r w:rsidRPr="00626EE5">
        <w:rPr>
          <w:rFonts w:ascii="Arial" w:hAnsi="Arial" w:cs="Arial"/>
          <w:b/>
        </w:rPr>
        <w:t xml:space="preserve">Are locations recorded? </w:t>
      </w:r>
      <w:r w:rsidRPr="00626EE5">
        <w:rPr>
          <w:rFonts w:ascii="Arial" w:hAnsi="Arial" w:cs="Arial"/>
        </w:rPr>
        <w:t>Are staff able to, and consistently recording, the locations where harm occurs including online?</w:t>
      </w:r>
    </w:p>
    <w:p w14:paraId="06D1D1C0" w14:textId="77777777" w:rsidR="00B524D0" w:rsidRPr="00626EE5" w:rsidRDefault="00B524D0" w:rsidP="00B524D0">
      <w:pPr>
        <w:pStyle w:val="ListParagraph"/>
        <w:numPr>
          <w:ilvl w:val="0"/>
          <w:numId w:val="9"/>
        </w:numPr>
        <w:ind w:left="851" w:hanging="567"/>
        <w:rPr>
          <w:rFonts w:ascii="Arial" w:hAnsi="Arial" w:cs="Arial"/>
          <w:b/>
        </w:rPr>
      </w:pPr>
      <w:r w:rsidRPr="00626EE5">
        <w:rPr>
          <w:rFonts w:ascii="Arial" w:hAnsi="Arial" w:cs="Arial"/>
          <w:b/>
        </w:rPr>
        <w:t xml:space="preserve">Are key terms used? </w:t>
      </w:r>
      <w:r w:rsidRPr="00626EE5">
        <w:rPr>
          <w:rFonts w:ascii="Arial" w:hAnsi="Arial" w:cs="Arial"/>
        </w:rPr>
        <w:t>Can staff choose from selected terms, e.g. ‘HSB’, ‘sexual harassment’ etc., and can trends be analysed?</w:t>
      </w:r>
    </w:p>
    <w:p w14:paraId="3A685EA9" w14:textId="77777777" w:rsidR="00B524D0" w:rsidRPr="00626EE5" w:rsidRDefault="00B524D0" w:rsidP="00B524D0">
      <w:pPr>
        <w:pStyle w:val="ListParagraph"/>
        <w:numPr>
          <w:ilvl w:val="0"/>
          <w:numId w:val="9"/>
        </w:numPr>
        <w:ind w:left="851" w:hanging="567"/>
        <w:rPr>
          <w:rFonts w:ascii="Arial" w:hAnsi="Arial" w:cs="Arial"/>
          <w:b/>
        </w:rPr>
      </w:pPr>
      <w:r w:rsidRPr="00626EE5">
        <w:rPr>
          <w:rFonts w:ascii="Arial" w:hAnsi="Arial" w:cs="Arial"/>
          <w:b/>
        </w:rPr>
        <w:t xml:space="preserve">What language is used? </w:t>
      </w:r>
      <w:r w:rsidRPr="00626EE5">
        <w:rPr>
          <w:rFonts w:ascii="Arial" w:hAnsi="Arial" w:cs="Arial"/>
        </w:rPr>
        <w:t xml:space="preserve">How are staff recording incidents? What language is used, does this evidence victim-blaming or training needs. For example terms such as ‘making risky choices’, ‘sexually active’ (to describe sexual assault), or conflation of behaviour and safeguarding. </w:t>
      </w:r>
    </w:p>
    <w:p w14:paraId="51043DCE" w14:textId="77777777" w:rsidR="00B524D0" w:rsidRPr="00626EE5" w:rsidRDefault="00B524D0" w:rsidP="00B524D0">
      <w:pPr>
        <w:rPr>
          <w:rFonts w:ascii="Arial" w:hAnsi="Arial" w:cs="Arial"/>
        </w:rPr>
      </w:pPr>
      <w:r w:rsidRPr="00626EE5">
        <w:rPr>
          <w:rFonts w:ascii="Arial" w:hAnsi="Arial" w:cs="Arial"/>
        </w:rPr>
        <w:t>This information should be used to inform your audit and action plan</w:t>
      </w:r>
    </w:p>
    <w:p w14:paraId="2AC3DB75" w14:textId="77777777" w:rsidR="00703F5D" w:rsidRPr="00626EE5" w:rsidRDefault="00ED008D">
      <w:pPr>
        <w:rPr>
          <w:rFonts w:ascii="Arial" w:hAnsi="Arial" w:cs="Arial"/>
        </w:rPr>
        <w:sectPr w:rsidR="00703F5D" w:rsidRPr="00626EE5" w:rsidSect="00722A25">
          <w:pgSz w:w="11906" w:h="16838"/>
          <w:pgMar w:top="1440" w:right="1080" w:bottom="1440" w:left="1080" w:header="708" w:footer="708" w:gutter="0"/>
          <w:cols w:space="708"/>
          <w:docGrid w:linePitch="360"/>
        </w:sectPr>
      </w:pPr>
      <w:r w:rsidRPr="00626EE5">
        <w:rPr>
          <w:rFonts w:ascii="Arial" w:hAnsi="Arial" w:cs="Arial"/>
        </w:rPr>
        <w:t>.</w:t>
      </w:r>
    </w:p>
    <w:p w14:paraId="36C6E641" w14:textId="77777777" w:rsidR="00A053B8" w:rsidRPr="00626EE5" w:rsidRDefault="00052A5D">
      <w:pPr>
        <w:rPr>
          <w:rFonts w:ascii="Arial" w:hAnsi="Arial" w:cs="Arial"/>
          <w:b/>
          <w:sz w:val="24"/>
          <w:szCs w:val="24"/>
          <w:u w:val="single"/>
        </w:rPr>
      </w:pPr>
      <w:r w:rsidRPr="00626EE5">
        <w:rPr>
          <w:rFonts w:ascii="Arial" w:hAnsi="Arial" w:cs="Arial"/>
          <w:b/>
          <w:sz w:val="24"/>
          <w:szCs w:val="24"/>
          <w:u w:val="single"/>
        </w:rPr>
        <w:lastRenderedPageBreak/>
        <w:t>Appendix A: Behavio</w:t>
      </w:r>
      <w:r w:rsidR="00EC2DC7" w:rsidRPr="00626EE5">
        <w:rPr>
          <w:rFonts w:ascii="Arial" w:hAnsi="Arial" w:cs="Arial"/>
          <w:b/>
          <w:sz w:val="24"/>
          <w:szCs w:val="24"/>
          <w:u w:val="single"/>
        </w:rPr>
        <w:t>ur Logs Review F</w:t>
      </w:r>
      <w:r w:rsidRPr="00626EE5">
        <w:rPr>
          <w:rFonts w:ascii="Arial" w:hAnsi="Arial" w:cs="Arial"/>
          <w:b/>
          <w:sz w:val="24"/>
          <w:szCs w:val="24"/>
          <w:u w:val="single"/>
        </w:rPr>
        <w:t xml:space="preserve">orm </w:t>
      </w:r>
    </w:p>
    <w:p w14:paraId="077C21C9" w14:textId="77777777" w:rsidR="006B6065" w:rsidRPr="00626EE5" w:rsidRDefault="006B6065">
      <w:pPr>
        <w:rPr>
          <w:rFonts w:ascii="Arial" w:hAnsi="Arial" w:cs="Arial"/>
        </w:rPr>
      </w:pPr>
      <w:r w:rsidRPr="00626EE5">
        <w:rPr>
          <w:rFonts w:ascii="Arial" w:hAnsi="Arial" w:cs="Arial"/>
        </w:rPr>
        <w:t xml:space="preserve">Use the following table to review a </w:t>
      </w:r>
      <w:r w:rsidR="00703F5D" w:rsidRPr="00626EE5">
        <w:rPr>
          <w:rFonts w:ascii="Arial" w:hAnsi="Arial" w:cs="Arial"/>
        </w:rPr>
        <w:t>selected sample of</w:t>
      </w:r>
      <w:r w:rsidRPr="00626EE5">
        <w:rPr>
          <w:rFonts w:ascii="Arial" w:hAnsi="Arial" w:cs="Arial"/>
        </w:rPr>
        <w:t xml:space="preserve"> incidents r</w:t>
      </w:r>
      <w:r w:rsidR="00414E07" w:rsidRPr="00626EE5">
        <w:rPr>
          <w:rFonts w:ascii="Arial" w:hAnsi="Arial" w:cs="Arial"/>
        </w:rPr>
        <w:t>ecorded in your behaviour log:</w:t>
      </w:r>
    </w:p>
    <w:tbl>
      <w:tblPr>
        <w:tblStyle w:val="TableGrid"/>
        <w:tblpPr w:leftFromText="180" w:rightFromText="180" w:vertAnchor="page" w:horzAnchor="page" w:tblpX="903" w:tblpY="3031"/>
        <w:tblW w:w="14174" w:type="dxa"/>
        <w:tblLayout w:type="fixed"/>
        <w:tblLook w:val="04A0" w:firstRow="1" w:lastRow="0" w:firstColumn="1" w:lastColumn="0" w:noHBand="0" w:noVBand="1"/>
      </w:tblPr>
      <w:tblGrid>
        <w:gridCol w:w="2518"/>
        <w:gridCol w:w="3969"/>
        <w:gridCol w:w="1701"/>
        <w:gridCol w:w="2552"/>
        <w:gridCol w:w="3402"/>
        <w:gridCol w:w="32"/>
      </w:tblGrid>
      <w:tr w:rsidR="00B524D0" w:rsidRPr="00626EE5" w14:paraId="39FA42E5" w14:textId="77777777" w:rsidTr="00536EE6">
        <w:trPr>
          <w:gridAfter w:val="1"/>
          <w:wAfter w:w="32" w:type="dxa"/>
          <w:trHeight w:val="618"/>
        </w:trPr>
        <w:tc>
          <w:tcPr>
            <w:tcW w:w="2518" w:type="dxa"/>
            <w:shd w:val="clear" w:color="auto" w:fill="D9D9D9" w:themeFill="background1" w:themeFillShade="D9"/>
          </w:tcPr>
          <w:p w14:paraId="4028CB26" w14:textId="77777777" w:rsidR="00B524D0" w:rsidRPr="00626EE5" w:rsidRDefault="00B524D0" w:rsidP="00B524D0">
            <w:pPr>
              <w:rPr>
                <w:rFonts w:ascii="Arial" w:hAnsi="Arial" w:cs="Arial"/>
                <w:b/>
                <w:sz w:val="20"/>
                <w:szCs w:val="20"/>
                <w:u w:val="single"/>
              </w:rPr>
            </w:pPr>
            <w:r w:rsidRPr="00626EE5">
              <w:rPr>
                <w:rFonts w:ascii="Arial" w:hAnsi="Arial" w:cs="Arial"/>
                <w:b/>
                <w:sz w:val="20"/>
                <w:szCs w:val="20"/>
              </w:rPr>
              <w:t xml:space="preserve">Student details – </w:t>
            </w:r>
            <w:r w:rsidRPr="00626EE5">
              <w:rPr>
                <w:rFonts w:ascii="Arial" w:hAnsi="Arial" w:cs="Arial"/>
                <w:b/>
                <w:sz w:val="20"/>
                <w:szCs w:val="20"/>
                <w:u w:val="single"/>
              </w:rPr>
              <w:t>do not include identifying material</w:t>
            </w:r>
          </w:p>
          <w:p w14:paraId="7806544E" w14:textId="77777777" w:rsidR="00B524D0" w:rsidRPr="00626EE5" w:rsidRDefault="00B524D0" w:rsidP="00B524D0">
            <w:pPr>
              <w:rPr>
                <w:rFonts w:ascii="Arial" w:hAnsi="Arial" w:cs="Arial"/>
                <w:b/>
                <w:sz w:val="20"/>
                <w:szCs w:val="20"/>
              </w:rPr>
            </w:pPr>
            <w:r w:rsidRPr="00626EE5">
              <w:rPr>
                <w:rFonts w:ascii="Arial" w:hAnsi="Arial" w:cs="Arial"/>
                <w:b/>
                <w:sz w:val="20"/>
                <w:szCs w:val="20"/>
              </w:rPr>
              <w:t xml:space="preserve">(M/F, year group) </w:t>
            </w:r>
          </w:p>
        </w:tc>
        <w:tc>
          <w:tcPr>
            <w:tcW w:w="3969" w:type="dxa"/>
            <w:shd w:val="clear" w:color="auto" w:fill="D9D9D9" w:themeFill="background1" w:themeFillShade="D9"/>
          </w:tcPr>
          <w:p w14:paraId="25DD3CEF" w14:textId="77777777" w:rsidR="00B524D0" w:rsidRPr="00626EE5" w:rsidRDefault="00B524D0" w:rsidP="00B524D0">
            <w:pPr>
              <w:rPr>
                <w:rFonts w:ascii="Arial" w:hAnsi="Arial" w:cs="Arial"/>
                <w:b/>
                <w:sz w:val="20"/>
                <w:szCs w:val="20"/>
              </w:rPr>
            </w:pPr>
            <w:r w:rsidRPr="00626EE5">
              <w:rPr>
                <w:rFonts w:ascii="Arial" w:hAnsi="Arial" w:cs="Arial"/>
                <w:b/>
                <w:sz w:val="20"/>
                <w:szCs w:val="20"/>
              </w:rPr>
              <w:t>Over view of incident  (record language where appropriate)</w:t>
            </w:r>
          </w:p>
        </w:tc>
        <w:tc>
          <w:tcPr>
            <w:tcW w:w="1701" w:type="dxa"/>
            <w:shd w:val="clear" w:color="auto" w:fill="D9D9D9" w:themeFill="background1" w:themeFillShade="D9"/>
          </w:tcPr>
          <w:p w14:paraId="33775565" w14:textId="77777777" w:rsidR="00B524D0" w:rsidRPr="00626EE5" w:rsidRDefault="00B524D0" w:rsidP="00B524D0">
            <w:pPr>
              <w:rPr>
                <w:rFonts w:ascii="Arial" w:hAnsi="Arial" w:cs="Arial"/>
                <w:b/>
                <w:sz w:val="20"/>
                <w:szCs w:val="20"/>
              </w:rPr>
            </w:pPr>
            <w:r w:rsidRPr="00626EE5">
              <w:rPr>
                <w:rFonts w:ascii="Arial" w:hAnsi="Arial" w:cs="Arial"/>
                <w:b/>
                <w:sz w:val="20"/>
                <w:szCs w:val="20"/>
              </w:rPr>
              <w:t>Type of harm</w:t>
            </w:r>
          </w:p>
        </w:tc>
        <w:tc>
          <w:tcPr>
            <w:tcW w:w="2552" w:type="dxa"/>
            <w:shd w:val="clear" w:color="auto" w:fill="D9D9D9" w:themeFill="background1" w:themeFillShade="D9"/>
          </w:tcPr>
          <w:p w14:paraId="0413E2DB" w14:textId="77777777" w:rsidR="00B524D0" w:rsidRPr="00626EE5" w:rsidRDefault="00B524D0" w:rsidP="00B524D0">
            <w:pPr>
              <w:rPr>
                <w:rFonts w:ascii="Arial" w:hAnsi="Arial" w:cs="Arial"/>
                <w:b/>
                <w:sz w:val="20"/>
                <w:szCs w:val="20"/>
              </w:rPr>
            </w:pPr>
            <w:r w:rsidRPr="00626EE5">
              <w:rPr>
                <w:rFonts w:ascii="Arial" w:hAnsi="Arial" w:cs="Arial"/>
                <w:b/>
                <w:sz w:val="20"/>
                <w:szCs w:val="20"/>
              </w:rPr>
              <w:t xml:space="preserve">Actions taken  </w:t>
            </w:r>
          </w:p>
        </w:tc>
        <w:tc>
          <w:tcPr>
            <w:tcW w:w="3402" w:type="dxa"/>
            <w:shd w:val="clear" w:color="auto" w:fill="D9D9D9" w:themeFill="background1" w:themeFillShade="D9"/>
          </w:tcPr>
          <w:p w14:paraId="09F292E6" w14:textId="77777777" w:rsidR="00B524D0" w:rsidRPr="00626EE5" w:rsidRDefault="00536EE6" w:rsidP="00B524D0">
            <w:pPr>
              <w:rPr>
                <w:rFonts w:ascii="Arial" w:hAnsi="Arial" w:cs="Arial"/>
                <w:b/>
                <w:sz w:val="20"/>
                <w:szCs w:val="20"/>
              </w:rPr>
            </w:pPr>
            <w:r w:rsidRPr="00626EE5">
              <w:rPr>
                <w:rFonts w:ascii="Arial" w:hAnsi="Arial" w:cs="Arial"/>
                <w:b/>
                <w:sz w:val="20"/>
                <w:szCs w:val="20"/>
              </w:rPr>
              <w:t>Other notes</w:t>
            </w:r>
          </w:p>
        </w:tc>
      </w:tr>
      <w:tr w:rsidR="00B524D0" w:rsidRPr="00626EE5" w14:paraId="6DC5FC7D" w14:textId="77777777" w:rsidTr="00536EE6">
        <w:trPr>
          <w:trHeight w:val="618"/>
        </w:trPr>
        <w:tc>
          <w:tcPr>
            <w:tcW w:w="2518" w:type="dxa"/>
          </w:tcPr>
          <w:p w14:paraId="50E50DA7" w14:textId="77777777" w:rsidR="00B524D0" w:rsidRPr="00626EE5" w:rsidRDefault="00B524D0" w:rsidP="00B524D0">
            <w:pPr>
              <w:rPr>
                <w:rFonts w:ascii="Arial" w:hAnsi="Arial" w:cs="Arial"/>
                <w:sz w:val="20"/>
                <w:szCs w:val="20"/>
              </w:rPr>
            </w:pPr>
          </w:p>
        </w:tc>
        <w:tc>
          <w:tcPr>
            <w:tcW w:w="3969" w:type="dxa"/>
          </w:tcPr>
          <w:p w14:paraId="7E499DED" w14:textId="77777777" w:rsidR="00B524D0" w:rsidRPr="00626EE5" w:rsidRDefault="00B524D0" w:rsidP="00B524D0">
            <w:pPr>
              <w:rPr>
                <w:rFonts w:ascii="Arial" w:hAnsi="Arial" w:cs="Arial"/>
                <w:sz w:val="20"/>
                <w:szCs w:val="20"/>
              </w:rPr>
            </w:pPr>
          </w:p>
        </w:tc>
        <w:tc>
          <w:tcPr>
            <w:tcW w:w="1701" w:type="dxa"/>
          </w:tcPr>
          <w:p w14:paraId="693C7A44" w14:textId="77777777" w:rsidR="00B524D0" w:rsidRPr="00626EE5" w:rsidRDefault="00B524D0" w:rsidP="00B524D0">
            <w:pPr>
              <w:rPr>
                <w:rFonts w:ascii="Arial" w:hAnsi="Arial" w:cs="Arial"/>
                <w:sz w:val="20"/>
                <w:szCs w:val="20"/>
              </w:rPr>
            </w:pPr>
          </w:p>
        </w:tc>
        <w:tc>
          <w:tcPr>
            <w:tcW w:w="2552" w:type="dxa"/>
          </w:tcPr>
          <w:p w14:paraId="502B7591" w14:textId="77777777" w:rsidR="00B524D0" w:rsidRPr="00626EE5" w:rsidRDefault="00B524D0" w:rsidP="00B524D0">
            <w:pPr>
              <w:rPr>
                <w:rFonts w:ascii="Arial" w:hAnsi="Arial" w:cs="Arial"/>
                <w:sz w:val="20"/>
                <w:szCs w:val="20"/>
              </w:rPr>
            </w:pPr>
          </w:p>
        </w:tc>
        <w:tc>
          <w:tcPr>
            <w:tcW w:w="3434" w:type="dxa"/>
            <w:gridSpan w:val="2"/>
          </w:tcPr>
          <w:p w14:paraId="2E4A26F9" w14:textId="77777777" w:rsidR="00B524D0" w:rsidRPr="00626EE5" w:rsidRDefault="00B524D0" w:rsidP="00B524D0">
            <w:pPr>
              <w:rPr>
                <w:rFonts w:ascii="Arial" w:hAnsi="Arial" w:cs="Arial"/>
                <w:sz w:val="20"/>
                <w:szCs w:val="20"/>
              </w:rPr>
            </w:pPr>
          </w:p>
        </w:tc>
      </w:tr>
      <w:tr w:rsidR="00B524D0" w:rsidRPr="00626EE5" w14:paraId="472DBF0E" w14:textId="77777777" w:rsidTr="00536EE6">
        <w:trPr>
          <w:trHeight w:val="618"/>
        </w:trPr>
        <w:tc>
          <w:tcPr>
            <w:tcW w:w="2518" w:type="dxa"/>
          </w:tcPr>
          <w:p w14:paraId="5F74460A" w14:textId="77777777" w:rsidR="00B524D0" w:rsidRPr="00626EE5" w:rsidRDefault="00B524D0" w:rsidP="00B524D0">
            <w:pPr>
              <w:rPr>
                <w:rFonts w:ascii="Arial" w:hAnsi="Arial" w:cs="Arial"/>
                <w:sz w:val="20"/>
                <w:szCs w:val="20"/>
              </w:rPr>
            </w:pPr>
          </w:p>
        </w:tc>
        <w:tc>
          <w:tcPr>
            <w:tcW w:w="3969" w:type="dxa"/>
          </w:tcPr>
          <w:p w14:paraId="0AAFC694" w14:textId="77777777" w:rsidR="00B524D0" w:rsidRPr="00626EE5" w:rsidRDefault="00B524D0" w:rsidP="00B524D0">
            <w:pPr>
              <w:rPr>
                <w:rFonts w:ascii="Arial" w:hAnsi="Arial" w:cs="Arial"/>
                <w:sz w:val="20"/>
                <w:szCs w:val="20"/>
              </w:rPr>
            </w:pPr>
          </w:p>
        </w:tc>
        <w:tc>
          <w:tcPr>
            <w:tcW w:w="1701" w:type="dxa"/>
          </w:tcPr>
          <w:p w14:paraId="1461C02F" w14:textId="77777777" w:rsidR="00B524D0" w:rsidRPr="00626EE5" w:rsidRDefault="00B524D0" w:rsidP="00B524D0">
            <w:pPr>
              <w:rPr>
                <w:rFonts w:ascii="Arial" w:hAnsi="Arial" w:cs="Arial"/>
                <w:sz w:val="20"/>
                <w:szCs w:val="20"/>
              </w:rPr>
            </w:pPr>
          </w:p>
        </w:tc>
        <w:tc>
          <w:tcPr>
            <w:tcW w:w="2552" w:type="dxa"/>
          </w:tcPr>
          <w:p w14:paraId="05168932" w14:textId="77777777" w:rsidR="00B524D0" w:rsidRPr="00626EE5" w:rsidRDefault="00B524D0" w:rsidP="00B524D0">
            <w:pPr>
              <w:rPr>
                <w:rFonts w:ascii="Arial" w:hAnsi="Arial" w:cs="Arial"/>
                <w:sz w:val="20"/>
                <w:szCs w:val="20"/>
              </w:rPr>
            </w:pPr>
          </w:p>
        </w:tc>
        <w:tc>
          <w:tcPr>
            <w:tcW w:w="3434" w:type="dxa"/>
            <w:gridSpan w:val="2"/>
          </w:tcPr>
          <w:p w14:paraId="4C99E688" w14:textId="77777777" w:rsidR="00B524D0" w:rsidRPr="00626EE5" w:rsidRDefault="00B524D0" w:rsidP="00B524D0">
            <w:pPr>
              <w:rPr>
                <w:rFonts w:ascii="Arial" w:hAnsi="Arial" w:cs="Arial"/>
                <w:sz w:val="20"/>
                <w:szCs w:val="20"/>
              </w:rPr>
            </w:pPr>
          </w:p>
        </w:tc>
      </w:tr>
      <w:tr w:rsidR="00B524D0" w:rsidRPr="00626EE5" w14:paraId="3183CA65" w14:textId="77777777" w:rsidTr="00536EE6">
        <w:trPr>
          <w:trHeight w:val="618"/>
        </w:trPr>
        <w:tc>
          <w:tcPr>
            <w:tcW w:w="2518" w:type="dxa"/>
          </w:tcPr>
          <w:p w14:paraId="41075926" w14:textId="77777777" w:rsidR="00B524D0" w:rsidRPr="00626EE5" w:rsidRDefault="00B524D0" w:rsidP="00B524D0">
            <w:pPr>
              <w:rPr>
                <w:rFonts w:ascii="Arial" w:hAnsi="Arial" w:cs="Arial"/>
                <w:sz w:val="20"/>
                <w:szCs w:val="20"/>
              </w:rPr>
            </w:pPr>
          </w:p>
        </w:tc>
        <w:tc>
          <w:tcPr>
            <w:tcW w:w="3969" w:type="dxa"/>
          </w:tcPr>
          <w:p w14:paraId="51F3D135" w14:textId="77777777" w:rsidR="00B524D0" w:rsidRPr="00626EE5" w:rsidRDefault="00B524D0" w:rsidP="00B524D0">
            <w:pPr>
              <w:rPr>
                <w:rFonts w:ascii="Arial" w:hAnsi="Arial" w:cs="Arial"/>
                <w:sz w:val="20"/>
                <w:szCs w:val="20"/>
              </w:rPr>
            </w:pPr>
          </w:p>
        </w:tc>
        <w:tc>
          <w:tcPr>
            <w:tcW w:w="1701" w:type="dxa"/>
          </w:tcPr>
          <w:p w14:paraId="11ADC642" w14:textId="77777777" w:rsidR="00B524D0" w:rsidRPr="00626EE5" w:rsidRDefault="00B524D0" w:rsidP="00B524D0">
            <w:pPr>
              <w:rPr>
                <w:rFonts w:ascii="Arial" w:hAnsi="Arial" w:cs="Arial"/>
                <w:sz w:val="20"/>
                <w:szCs w:val="20"/>
              </w:rPr>
            </w:pPr>
          </w:p>
        </w:tc>
        <w:tc>
          <w:tcPr>
            <w:tcW w:w="2552" w:type="dxa"/>
          </w:tcPr>
          <w:p w14:paraId="529B89F2" w14:textId="77777777" w:rsidR="00B524D0" w:rsidRPr="00626EE5" w:rsidRDefault="00B524D0" w:rsidP="00B524D0">
            <w:pPr>
              <w:rPr>
                <w:rFonts w:ascii="Arial" w:hAnsi="Arial" w:cs="Arial"/>
                <w:sz w:val="20"/>
                <w:szCs w:val="20"/>
              </w:rPr>
            </w:pPr>
          </w:p>
        </w:tc>
        <w:tc>
          <w:tcPr>
            <w:tcW w:w="3434" w:type="dxa"/>
            <w:gridSpan w:val="2"/>
          </w:tcPr>
          <w:p w14:paraId="3407FD0E" w14:textId="77777777" w:rsidR="00B524D0" w:rsidRPr="00626EE5" w:rsidRDefault="00B524D0" w:rsidP="00B524D0">
            <w:pPr>
              <w:rPr>
                <w:rFonts w:ascii="Arial" w:hAnsi="Arial" w:cs="Arial"/>
                <w:sz w:val="20"/>
                <w:szCs w:val="20"/>
              </w:rPr>
            </w:pPr>
          </w:p>
        </w:tc>
      </w:tr>
      <w:tr w:rsidR="00B524D0" w:rsidRPr="00626EE5" w14:paraId="1E1A4208" w14:textId="77777777" w:rsidTr="00536EE6">
        <w:trPr>
          <w:trHeight w:val="618"/>
        </w:trPr>
        <w:tc>
          <w:tcPr>
            <w:tcW w:w="2518" w:type="dxa"/>
          </w:tcPr>
          <w:p w14:paraId="27F84309" w14:textId="77777777" w:rsidR="00B524D0" w:rsidRPr="00626EE5" w:rsidRDefault="00B524D0" w:rsidP="00B524D0">
            <w:pPr>
              <w:rPr>
                <w:rFonts w:ascii="Arial" w:hAnsi="Arial" w:cs="Arial"/>
                <w:sz w:val="20"/>
                <w:szCs w:val="20"/>
              </w:rPr>
            </w:pPr>
          </w:p>
        </w:tc>
        <w:tc>
          <w:tcPr>
            <w:tcW w:w="3969" w:type="dxa"/>
          </w:tcPr>
          <w:p w14:paraId="7A30688A" w14:textId="77777777" w:rsidR="00B524D0" w:rsidRPr="00626EE5" w:rsidRDefault="00B524D0" w:rsidP="00B524D0">
            <w:pPr>
              <w:rPr>
                <w:rFonts w:ascii="Arial" w:hAnsi="Arial" w:cs="Arial"/>
                <w:sz w:val="20"/>
                <w:szCs w:val="20"/>
              </w:rPr>
            </w:pPr>
          </w:p>
        </w:tc>
        <w:tc>
          <w:tcPr>
            <w:tcW w:w="1701" w:type="dxa"/>
          </w:tcPr>
          <w:p w14:paraId="2E275FC8" w14:textId="77777777" w:rsidR="00B524D0" w:rsidRPr="00626EE5" w:rsidRDefault="00B524D0" w:rsidP="00B524D0">
            <w:pPr>
              <w:rPr>
                <w:rFonts w:ascii="Arial" w:hAnsi="Arial" w:cs="Arial"/>
                <w:sz w:val="20"/>
                <w:szCs w:val="20"/>
              </w:rPr>
            </w:pPr>
          </w:p>
        </w:tc>
        <w:tc>
          <w:tcPr>
            <w:tcW w:w="2552" w:type="dxa"/>
          </w:tcPr>
          <w:p w14:paraId="379259FE" w14:textId="77777777" w:rsidR="00B524D0" w:rsidRPr="00626EE5" w:rsidRDefault="00B524D0" w:rsidP="00B524D0">
            <w:pPr>
              <w:rPr>
                <w:rFonts w:ascii="Arial" w:hAnsi="Arial" w:cs="Arial"/>
                <w:sz w:val="20"/>
                <w:szCs w:val="20"/>
              </w:rPr>
            </w:pPr>
          </w:p>
        </w:tc>
        <w:tc>
          <w:tcPr>
            <w:tcW w:w="3434" w:type="dxa"/>
            <w:gridSpan w:val="2"/>
          </w:tcPr>
          <w:p w14:paraId="0493330E" w14:textId="77777777" w:rsidR="00B524D0" w:rsidRPr="00626EE5" w:rsidRDefault="00B524D0" w:rsidP="00B524D0">
            <w:pPr>
              <w:rPr>
                <w:rFonts w:ascii="Arial" w:hAnsi="Arial" w:cs="Arial"/>
                <w:sz w:val="20"/>
                <w:szCs w:val="20"/>
              </w:rPr>
            </w:pPr>
          </w:p>
        </w:tc>
      </w:tr>
      <w:tr w:rsidR="00B524D0" w:rsidRPr="00626EE5" w14:paraId="2C6EDD72" w14:textId="77777777" w:rsidTr="00536EE6">
        <w:trPr>
          <w:trHeight w:val="618"/>
        </w:trPr>
        <w:tc>
          <w:tcPr>
            <w:tcW w:w="2518" w:type="dxa"/>
          </w:tcPr>
          <w:p w14:paraId="7063EB3E" w14:textId="77777777" w:rsidR="00B524D0" w:rsidRPr="00626EE5" w:rsidRDefault="00B524D0" w:rsidP="00B524D0">
            <w:pPr>
              <w:rPr>
                <w:rFonts w:ascii="Arial" w:hAnsi="Arial" w:cs="Arial"/>
                <w:sz w:val="20"/>
                <w:szCs w:val="20"/>
              </w:rPr>
            </w:pPr>
          </w:p>
        </w:tc>
        <w:tc>
          <w:tcPr>
            <w:tcW w:w="3969" w:type="dxa"/>
          </w:tcPr>
          <w:p w14:paraId="4444AE85" w14:textId="77777777" w:rsidR="00B524D0" w:rsidRPr="00626EE5" w:rsidRDefault="00B524D0" w:rsidP="00B524D0">
            <w:pPr>
              <w:rPr>
                <w:rFonts w:ascii="Arial" w:hAnsi="Arial" w:cs="Arial"/>
                <w:sz w:val="20"/>
                <w:szCs w:val="20"/>
              </w:rPr>
            </w:pPr>
          </w:p>
        </w:tc>
        <w:tc>
          <w:tcPr>
            <w:tcW w:w="1701" w:type="dxa"/>
          </w:tcPr>
          <w:p w14:paraId="19E80E0B" w14:textId="77777777" w:rsidR="00B524D0" w:rsidRPr="00626EE5" w:rsidRDefault="00B524D0" w:rsidP="00B524D0">
            <w:pPr>
              <w:rPr>
                <w:rFonts w:ascii="Arial" w:hAnsi="Arial" w:cs="Arial"/>
                <w:sz w:val="20"/>
                <w:szCs w:val="20"/>
              </w:rPr>
            </w:pPr>
          </w:p>
        </w:tc>
        <w:tc>
          <w:tcPr>
            <w:tcW w:w="2552" w:type="dxa"/>
          </w:tcPr>
          <w:p w14:paraId="766F7AC8" w14:textId="77777777" w:rsidR="00B524D0" w:rsidRPr="00626EE5" w:rsidRDefault="00B524D0" w:rsidP="00B524D0">
            <w:pPr>
              <w:rPr>
                <w:rFonts w:ascii="Arial" w:hAnsi="Arial" w:cs="Arial"/>
                <w:sz w:val="20"/>
                <w:szCs w:val="20"/>
              </w:rPr>
            </w:pPr>
          </w:p>
        </w:tc>
        <w:tc>
          <w:tcPr>
            <w:tcW w:w="3434" w:type="dxa"/>
            <w:gridSpan w:val="2"/>
          </w:tcPr>
          <w:p w14:paraId="2DC6531A" w14:textId="77777777" w:rsidR="00B524D0" w:rsidRPr="00626EE5" w:rsidRDefault="00B524D0" w:rsidP="00B524D0">
            <w:pPr>
              <w:rPr>
                <w:rFonts w:ascii="Arial" w:hAnsi="Arial" w:cs="Arial"/>
                <w:sz w:val="20"/>
                <w:szCs w:val="20"/>
              </w:rPr>
            </w:pPr>
          </w:p>
        </w:tc>
      </w:tr>
      <w:tr w:rsidR="00B524D0" w:rsidRPr="00626EE5" w14:paraId="35915F6F" w14:textId="77777777" w:rsidTr="00536EE6">
        <w:trPr>
          <w:trHeight w:val="618"/>
        </w:trPr>
        <w:tc>
          <w:tcPr>
            <w:tcW w:w="2518" w:type="dxa"/>
          </w:tcPr>
          <w:p w14:paraId="34321F74" w14:textId="77777777" w:rsidR="00B524D0" w:rsidRPr="00626EE5" w:rsidRDefault="00B524D0" w:rsidP="00B524D0">
            <w:pPr>
              <w:rPr>
                <w:rFonts w:ascii="Arial" w:hAnsi="Arial" w:cs="Arial"/>
                <w:sz w:val="20"/>
                <w:szCs w:val="20"/>
              </w:rPr>
            </w:pPr>
          </w:p>
        </w:tc>
        <w:tc>
          <w:tcPr>
            <w:tcW w:w="3969" w:type="dxa"/>
          </w:tcPr>
          <w:p w14:paraId="01ED7219" w14:textId="77777777" w:rsidR="00B524D0" w:rsidRPr="00626EE5" w:rsidRDefault="00B524D0" w:rsidP="00B524D0">
            <w:pPr>
              <w:rPr>
                <w:rFonts w:ascii="Arial" w:hAnsi="Arial" w:cs="Arial"/>
                <w:sz w:val="20"/>
                <w:szCs w:val="20"/>
              </w:rPr>
            </w:pPr>
          </w:p>
        </w:tc>
        <w:tc>
          <w:tcPr>
            <w:tcW w:w="1701" w:type="dxa"/>
          </w:tcPr>
          <w:p w14:paraId="0D3ECB1A" w14:textId="77777777" w:rsidR="00B524D0" w:rsidRPr="00626EE5" w:rsidRDefault="00B524D0" w:rsidP="00B524D0">
            <w:pPr>
              <w:rPr>
                <w:rFonts w:ascii="Arial" w:hAnsi="Arial" w:cs="Arial"/>
                <w:sz w:val="20"/>
                <w:szCs w:val="20"/>
              </w:rPr>
            </w:pPr>
          </w:p>
        </w:tc>
        <w:tc>
          <w:tcPr>
            <w:tcW w:w="2552" w:type="dxa"/>
          </w:tcPr>
          <w:p w14:paraId="3D0269C2" w14:textId="77777777" w:rsidR="00B524D0" w:rsidRPr="00626EE5" w:rsidRDefault="00B524D0" w:rsidP="00B524D0">
            <w:pPr>
              <w:rPr>
                <w:rFonts w:ascii="Arial" w:hAnsi="Arial" w:cs="Arial"/>
                <w:sz w:val="20"/>
                <w:szCs w:val="20"/>
              </w:rPr>
            </w:pPr>
          </w:p>
        </w:tc>
        <w:tc>
          <w:tcPr>
            <w:tcW w:w="3434" w:type="dxa"/>
            <w:gridSpan w:val="2"/>
          </w:tcPr>
          <w:p w14:paraId="20A0029F" w14:textId="77777777" w:rsidR="00B524D0" w:rsidRPr="00626EE5" w:rsidRDefault="00B524D0" w:rsidP="00B524D0">
            <w:pPr>
              <w:rPr>
                <w:rFonts w:ascii="Arial" w:hAnsi="Arial" w:cs="Arial"/>
                <w:sz w:val="20"/>
                <w:szCs w:val="20"/>
              </w:rPr>
            </w:pPr>
          </w:p>
        </w:tc>
      </w:tr>
      <w:tr w:rsidR="00B524D0" w:rsidRPr="00626EE5" w14:paraId="2E5F7573" w14:textId="77777777" w:rsidTr="00536EE6">
        <w:trPr>
          <w:trHeight w:val="618"/>
        </w:trPr>
        <w:tc>
          <w:tcPr>
            <w:tcW w:w="2518" w:type="dxa"/>
          </w:tcPr>
          <w:p w14:paraId="2506FEB7" w14:textId="77777777" w:rsidR="00B524D0" w:rsidRPr="00626EE5" w:rsidRDefault="00B524D0" w:rsidP="00B524D0">
            <w:pPr>
              <w:rPr>
                <w:rFonts w:ascii="Arial" w:hAnsi="Arial" w:cs="Arial"/>
                <w:sz w:val="20"/>
                <w:szCs w:val="20"/>
              </w:rPr>
            </w:pPr>
          </w:p>
        </w:tc>
        <w:tc>
          <w:tcPr>
            <w:tcW w:w="3969" w:type="dxa"/>
          </w:tcPr>
          <w:p w14:paraId="186680B5" w14:textId="77777777" w:rsidR="00B524D0" w:rsidRPr="00626EE5" w:rsidRDefault="00B524D0" w:rsidP="00B524D0">
            <w:pPr>
              <w:rPr>
                <w:rFonts w:ascii="Arial" w:hAnsi="Arial" w:cs="Arial"/>
                <w:sz w:val="20"/>
                <w:szCs w:val="20"/>
              </w:rPr>
            </w:pPr>
          </w:p>
        </w:tc>
        <w:tc>
          <w:tcPr>
            <w:tcW w:w="1701" w:type="dxa"/>
          </w:tcPr>
          <w:p w14:paraId="2F646B82" w14:textId="77777777" w:rsidR="00B524D0" w:rsidRPr="00626EE5" w:rsidRDefault="00B524D0" w:rsidP="00B524D0">
            <w:pPr>
              <w:rPr>
                <w:rFonts w:ascii="Arial" w:hAnsi="Arial" w:cs="Arial"/>
                <w:sz w:val="20"/>
                <w:szCs w:val="20"/>
              </w:rPr>
            </w:pPr>
          </w:p>
        </w:tc>
        <w:tc>
          <w:tcPr>
            <w:tcW w:w="2552" w:type="dxa"/>
          </w:tcPr>
          <w:p w14:paraId="3A7D2634" w14:textId="77777777" w:rsidR="00B524D0" w:rsidRPr="00626EE5" w:rsidRDefault="00B524D0" w:rsidP="00B524D0">
            <w:pPr>
              <w:rPr>
                <w:rFonts w:ascii="Arial" w:hAnsi="Arial" w:cs="Arial"/>
                <w:sz w:val="20"/>
                <w:szCs w:val="20"/>
              </w:rPr>
            </w:pPr>
          </w:p>
        </w:tc>
        <w:tc>
          <w:tcPr>
            <w:tcW w:w="3434" w:type="dxa"/>
            <w:gridSpan w:val="2"/>
          </w:tcPr>
          <w:p w14:paraId="6E2F79C5" w14:textId="77777777" w:rsidR="00B524D0" w:rsidRPr="00626EE5" w:rsidRDefault="00B524D0" w:rsidP="00B524D0">
            <w:pPr>
              <w:rPr>
                <w:rFonts w:ascii="Arial" w:hAnsi="Arial" w:cs="Arial"/>
                <w:sz w:val="20"/>
                <w:szCs w:val="20"/>
              </w:rPr>
            </w:pPr>
          </w:p>
        </w:tc>
      </w:tr>
      <w:tr w:rsidR="00B524D0" w:rsidRPr="00626EE5" w14:paraId="687DCA84" w14:textId="77777777" w:rsidTr="00536EE6">
        <w:trPr>
          <w:trHeight w:val="618"/>
        </w:trPr>
        <w:tc>
          <w:tcPr>
            <w:tcW w:w="2518" w:type="dxa"/>
          </w:tcPr>
          <w:p w14:paraId="1F29926C" w14:textId="77777777" w:rsidR="00B524D0" w:rsidRPr="00626EE5" w:rsidRDefault="00B524D0" w:rsidP="00B524D0">
            <w:pPr>
              <w:rPr>
                <w:rFonts w:ascii="Arial" w:hAnsi="Arial" w:cs="Arial"/>
                <w:sz w:val="20"/>
                <w:szCs w:val="20"/>
              </w:rPr>
            </w:pPr>
          </w:p>
        </w:tc>
        <w:tc>
          <w:tcPr>
            <w:tcW w:w="3969" w:type="dxa"/>
          </w:tcPr>
          <w:p w14:paraId="18E30451" w14:textId="77777777" w:rsidR="00B524D0" w:rsidRPr="00626EE5" w:rsidRDefault="00B524D0" w:rsidP="00B524D0">
            <w:pPr>
              <w:rPr>
                <w:rFonts w:ascii="Arial" w:hAnsi="Arial" w:cs="Arial"/>
                <w:sz w:val="20"/>
                <w:szCs w:val="20"/>
              </w:rPr>
            </w:pPr>
          </w:p>
        </w:tc>
        <w:tc>
          <w:tcPr>
            <w:tcW w:w="1701" w:type="dxa"/>
          </w:tcPr>
          <w:p w14:paraId="58294B0D" w14:textId="77777777" w:rsidR="00B524D0" w:rsidRPr="00626EE5" w:rsidRDefault="00B524D0" w:rsidP="00B524D0">
            <w:pPr>
              <w:rPr>
                <w:rFonts w:ascii="Arial" w:hAnsi="Arial" w:cs="Arial"/>
                <w:sz w:val="20"/>
                <w:szCs w:val="20"/>
              </w:rPr>
            </w:pPr>
          </w:p>
        </w:tc>
        <w:tc>
          <w:tcPr>
            <w:tcW w:w="2552" w:type="dxa"/>
          </w:tcPr>
          <w:p w14:paraId="43311155" w14:textId="77777777" w:rsidR="00B524D0" w:rsidRPr="00626EE5" w:rsidRDefault="00B524D0" w:rsidP="00B524D0">
            <w:pPr>
              <w:rPr>
                <w:rFonts w:ascii="Arial" w:hAnsi="Arial" w:cs="Arial"/>
                <w:sz w:val="20"/>
                <w:szCs w:val="20"/>
              </w:rPr>
            </w:pPr>
          </w:p>
        </w:tc>
        <w:tc>
          <w:tcPr>
            <w:tcW w:w="3434" w:type="dxa"/>
            <w:gridSpan w:val="2"/>
          </w:tcPr>
          <w:p w14:paraId="4C72BB07" w14:textId="77777777" w:rsidR="00B524D0" w:rsidRPr="00626EE5" w:rsidRDefault="00B524D0" w:rsidP="00B524D0">
            <w:pPr>
              <w:rPr>
                <w:rFonts w:ascii="Arial" w:hAnsi="Arial" w:cs="Arial"/>
                <w:sz w:val="20"/>
                <w:szCs w:val="20"/>
              </w:rPr>
            </w:pPr>
          </w:p>
        </w:tc>
      </w:tr>
      <w:tr w:rsidR="00B524D0" w:rsidRPr="00626EE5" w14:paraId="48EC124F" w14:textId="77777777" w:rsidTr="00536EE6">
        <w:trPr>
          <w:trHeight w:val="618"/>
        </w:trPr>
        <w:tc>
          <w:tcPr>
            <w:tcW w:w="2518" w:type="dxa"/>
          </w:tcPr>
          <w:p w14:paraId="3CCF1507" w14:textId="77777777" w:rsidR="00B524D0" w:rsidRPr="00626EE5" w:rsidRDefault="00B524D0" w:rsidP="00B524D0">
            <w:pPr>
              <w:rPr>
                <w:rFonts w:ascii="Arial" w:hAnsi="Arial" w:cs="Arial"/>
                <w:sz w:val="20"/>
                <w:szCs w:val="20"/>
              </w:rPr>
            </w:pPr>
          </w:p>
        </w:tc>
        <w:tc>
          <w:tcPr>
            <w:tcW w:w="3969" w:type="dxa"/>
          </w:tcPr>
          <w:p w14:paraId="6F6676AC" w14:textId="77777777" w:rsidR="00B524D0" w:rsidRPr="00626EE5" w:rsidRDefault="00B524D0" w:rsidP="00B524D0">
            <w:pPr>
              <w:rPr>
                <w:rFonts w:ascii="Arial" w:hAnsi="Arial" w:cs="Arial"/>
                <w:sz w:val="20"/>
                <w:szCs w:val="20"/>
              </w:rPr>
            </w:pPr>
          </w:p>
        </w:tc>
        <w:tc>
          <w:tcPr>
            <w:tcW w:w="1701" w:type="dxa"/>
          </w:tcPr>
          <w:p w14:paraId="48E3891D" w14:textId="77777777" w:rsidR="00B524D0" w:rsidRPr="00626EE5" w:rsidRDefault="00B524D0" w:rsidP="00B524D0">
            <w:pPr>
              <w:rPr>
                <w:rFonts w:ascii="Arial" w:hAnsi="Arial" w:cs="Arial"/>
                <w:sz w:val="20"/>
                <w:szCs w:val="20"/>
              </w:rPr>
            </w:pPr>
          </w:p>
        </w:tc>
        <w:tc>
          <w:tcPr>
            <w:tcW w:w="2552" w:type="dxa"/>
          </w:tcPr>
          <w:p w14:paraId="5C0FF546" w14:textId="77777777" w:rsidR="00B524D0" w:rsidRPr="00626EE5" w:rsidRDefault="00B524D0" w:rsidP="00B524D0">
            <w:pPr>
              <w:rPr>
                <w:rFonts w:ascii="Arial" w:hAnsi="Arial" w:cs="Arial"/>
                <w:sz w:val="20"/>
                <w:szCs w:val="20"/>
              </w:rPr>
            </w:pPr>
          </w:p>
        </w:tc>
        <w:tc>
          <w:tcPr>
            <w:tcW w:w="3434" w:type="dxa"/>
            <w:gridSpan w:val="2"/>
          </w:tcPr>
          <w:p w14:paraId="6B41732A" w14:textId="77777777" w:rsidR="00B524D0" w:rsidRPr="00626EE5" w:rsidRDefault="00B524D0" w:rsidP="00B524D0">
            <w:pPr>
              <w:rPr>
                <w:rFonts w:ascii="Arial" w:hAnsi="Arial" w:cs="Arial"/>
                <w:sz w:val="20"/>
                <w:szCs w:val="20"/>
              </w:rPr>
            </w:pPr>
          </w:p>
        </w:tc>
      </w:tr>
      <w:tr w:rsidR="00B524D0" w:rsidRPr="00626EE5" w14:paraId="0B6B785F" w14:textId="77777777" w:rsidTr="00536EE6">
        <w:trPr>
          <w:trHeight w:val="618"/>
        </w:trPr>
        <w:tc>
          <w:tcPr>
            <w:tcW w:w="2518" w:type="dxa"/>
          </w:tcPr>
          <w:p w14:paraId="23874AE0" w14:textId="77777777" w:rsidR="00B524D0" w:rsidRPr="00626EE5" w:rsidRDefault="00B524D0" w:rsidP="00B524D0">
            <w:pPr>
              <w:rPr>
                <w:rFonts w:ascii="Arial" w:hAnsi="Arial" w:cs="Arial"/>
                <w:sz w:val="20"/>
                <w:szCs w:val="20"/>
              </w:rPr>
            </w:pPr>
            <w:r w:rsidRPr="00626EE5">
              <w:rPr>
                <w:rFonts w:ascii="Arial" w:hAnsi="Arial" w:cs="Arial"/>
                <w:sz w:val="20"/>
                <w:szCs w:val="20"/>
              </w:rPr>
              <w:t>v</w:t>
            </w:r>
          </w:p>
        </w:tc>
        <w:tc>
          <w:tcPr>
            <w:tcW w:w="3969" w:type="dxa"/>
          </w:tcPr>
          <w:p w14:paraId="1850359D" w14:textId="77777777" w:rsidR="00B524D0" w:rsidRPr="00626EE5" w:rsidRDefault="00B524D0" w:rsidP="00B524D0">
            <w:pPr>
              <w:rPr>
                <w:rFonts w:ascii="Arial" w:hAnsi="Arial" w:cs="Arial"/>
                <w:sz w:val="20"/>
                <w:szCs w:val="20"/>
              </w:rPr>
            </w:pPr>
          </w:p>
        </w:tc>
        <w:tc>
          <w:tcPr>
            <w:tcW w:w="1701" w:type="dxa"/>
          </w:tcPr>
          <w:p w14:paraId="58259164" w14:textId="77777777" w:rsidR="00B524D0" w:rsidRPr="00626EE5" w:rsidRDefault="00B524D0" w:rsidP="00B524D0">
            <w:pPr>
              <w:rPr>
                <w:rFonts w:ascii="Arial" w:hAnsi="Arial" w:cs="Arial"/>
                <w:sz w:val="20"/>
                <w:szCs w:val="20"/>
              </w:rPr>
            </w:pPr>
          </w:p>
        </w:tc>
        <w:tc>
          <w:tcPr>
            <w:tcW w:w="2552" w:type="dxa"/>
          </w:tcPr>
          <w:p w14:paraId="34477C80" w14:textId="77777777" w:rsidR="00B524D0" w:rsidRPr="00626EE5" w:rsidRDefault="00B524D0" w:rsidP="00B524D0">
            <w:pPr>
              <w:rPr>
                <w:rFonts w:ascii="Arial" w:hAnsi="Arial" w:cs="Arial"/>
                <w:sz w:val="20"/>
                <w:szCs w:val="20"/>
              </w:rPr>
            </w:pPr>
          </w:p>
        </w:tc>
        <w:tc>
          <w:tcPr>
            <w:tcW w:w="3434" w:type="dxa"/>
            <w:gridSpan w:val="2"/>
          </w:tcPr>
          <w:p w14:paraId="358005CE" w14:textId="77777777" w:rsidR="00B524D0" w:rsidRPr="00626EE5" w:rsidRDefault="00B524D0" w:rsidP="00B524D0">
            <w:pPr>
              <w:rPr>
                <w:rFonts w:ascii="Arial" w:hAnsi="Arial" w:cs="Arial"/>
                <w:sz w:val="20"/>
                <w:szCs w:val="20"/>
              </w:rPr>
            </w:pPr>
          </w:p>
        </w:tc>
      </w:tr>
    </w:tbl>
    <w:p w14:paraId="34F58165" w14:textId="77777777" w:rsidR="006B6065" w:rsidRPr="00626EE5" w:rsidRDefault="006B6065">
      <w:pPr>
        <w:rPr>
          <w:rFonts w:ascii="Arial" w:hAnsi="Arial" w:cs="Arial"/>
        </w:rPr>
      </w:pPr>
    </w:p>
    <w:p w14:paraId="4971D1F6" w14:textId="77777777" w:rsidR="00703F5D" w:rsidRPr="00626EE5" w:rsidRDefault="00703F5D" w:rsidP="00B524D0">
      <w:pPr>
        <w:jc w:val="both"/>
        <w:rPr>
          <w:rFonts w:ascii="Arial" w:hAnsi="Arial" w:cs="Arial"/>
        </w:rPr>
        <w:sectPr w:rsidR="00703F5D" w:rsidRPr="00626EE5" w:rsidSect="00703F5D">
          <w:pgSz w:w="16838" w:h="11906" w:orient="landscape"/>
          <w:pgMar w:top="1080" w:right="1440" w:bottom="1080" w:left="1440" w:header="708" w:footer="708" w:gutter="0"/>
          <w:cols w:space="708"/>
          <w:docGrid w:linePitch="360"/>
        </w:sectPr>
      </w:pPr>
    </w:p>
    <w:tbl>
      <w:tblPr>
        <w:tblStyle w:val="TableGrid"/>
        <w:tblW w:w="10314" w:type="dxa"/>
        <w:tblLook w:val="04A0" w:firstRow="1" w:lastRow="0" w:firstColumn="1" w:lastColumn="0" w:noHBand="0" w:noVBand="1"/>
      </w:tblPr>
      <w:tblGrid>
        <w:gridCol w:w="6345"/>
        <w:gridCol w:w="1134"/>
        <w:gridCol w:w="2835"/>
      </w:tblGrid>
      <w:tr w:rsidR="000135AD" w:rsidRPr="00626EE5" w14:paraId="0081F9B4" w14:textId="77777777" w:rsidTr="005A265B">
        <w:trPr>
          <w:trHeight w:val="575"/>
        </w:trPr>
        <w:tc>
          <w:tcPr>
            <w:tcW w:w="10314" w:type="dxa"/>
            <w:gridSpan w:val="3"/>
            <w:shd w:val="clear" w:color="auto" w:fill="D9D9D9" w:themeFill="background1" w:themeFillShade="D9"/>
          </w:tcPr>
          <w:p w14:paraId="2E90B524" w14:textId="77777777" w:rsidR="000135AD" w:rsidRPr="00626EE5" w:rsidRDefault="000135AD" w:rsidP="005A265B">
            <w:pPr>
              <w:rPr>
                <w:rFonts w:ascii="Arial" w:hAnsi="Arial" w:cs="Arial"/>
                <w:b/>
              </w:rPr>
            </w:pPr>
            <w:r w:rsidRPr="00626EE5">
              <w:rPr>
                <w:rFonts w:ascii="Arial" w:hAnsi="Arial" w:cs="Arial"/>
                <w:b/>
              </w:rPr>
              <w:t>Key considerations:</w:t>
            </w:r>
          </w:p>
        </w:tc>
      </w:tr>
      <w:tr w:rsidR="000135AD" w:rsidRPr="00626EE5" w14:paraId="4999DDDD" w14:textId="77777777" w:rsidTr="005A265B">
        <w:trPr>
          <w:trHeight w:val="841"/>
        </w:trPr>
        <w:tc>
          <w:tcPr>
            <w:tcW w:w="6345" w:type="dxa"/>
          </w:tcPr>
          <w:p w14:paraId="155516C8" w14:textId="77777777" w:rsidR="000135AD" w:rsidRPr="00626EE5" w:rsidRDefault="000135AD" w:rsidP="005A265B">
            <w:pPr>
              <w:rPr>
                <w:rFonts w:ascii="Arial" w:hAnsi="Arial" w:cs="Arial"/>
              </w:rPr>
            </w:pPr>
            <w:r w:rsidRPr="00626EE5">
              <w:rPr>
                <w:rFonts w:ascii="Arial" w:hAnsi="Arial" w:cs="Arial"/>
              </w:rPr>
              <w:t xml:space="preserve">What types of incidents are recorded? </w:t>
            </w:r>
          </w:p>
        </w:tc>
        <w:tc>
          <w:tcPr>
            <w:tcW w:w="3969" w:type="dxa"/>
            <w:gridSpan w:val="2"/>
          </w:tcPr>
          <w:p w14:paraId="7C57A675" w14:textId="77777777" w:rsidR="000135AD" w:rsidRPr="00626EE5" w:rsidRDefault="000135AD" w:rsidP="005A265B">
            <w:pPr>
              <w:rPr>
                <w:rFonts w:ascii="Arial" w:hAnsi="Arial" w:cs="Arial"/>
              </w:rPr>
            </w:pPr>
          </w:p>
        </w:tc>
      </w:tr>
      <w:tr w:rsidR="000135AD" w:rsidRPr="00626EE5" w14:paraId="097C5F57" w14:textId="77777777" w:rsidTr="005A265B">
        <w:trPr>
          <w:trHeight w:val="841"/>
        </w:trPr>
        <w:tc>
          <w:tcPr>
            <w:tcW w:w="6345" w:type="dxa"/>
          </w:tcPr>
          <w:p w14:paraId="2EE13330" w14:textId="77777777" w:rsidR="000135AD" w:rsidRPr="00626EE5" w:rsidRDefault="000135AD" w:rsidP="008B1EA5">
            <w:pPr>
              <w:rPr>
                <w:rFonts w:ascii="Arial" w:hAnsi="Arial" w:cs="Arial"/>
              </w:rPr>
            </w:pPr>
            <w:r w:rsidRPr="00626EE5">
              <w:rPr>
                <w:rFonts w:ascii="Arial" w:hAnsi="Arial" w:cs="Arial"/>
              </w:rPr>
              <w:t>How are incidents responded to? (</w:t>
            </w:r>
            <w:r w:rsidR="00EC2DC7" w:rsidRPr="00626EE5">
              <w:rPr>
                <w:rFonts w:ascii="Arial" w:hAnsi="Arial" w:cs="Arial"/>
              </w:rPr>
              <w:t>E.g.</w:t>
            </w:r>
            <w:r w:rsidRPr="00626EE5">
              <w:rPr>
                <w:rFonts w:ascii="Arial" w:hAnsi="Arial" w:cs="Arial"/>
              </w:rPr>
              <w:t xml:space="preserve"> behaviourally or through safeguarding</w:t>
            </w:r>
            <w:r w:rsidR="008B1EA5" w:rsidRPr="00626EE5">
              <w:rPr>
                <w:rFonts w:ascii="Arial" w:hAnsi="Arial" w:cs="Arial"/>
              </w:rPr>
              <w:t xml:space="preserve"> responses</w:t>
            </w:r>
            <w:r w:rsidRPr="00626EE5">
              <w:rPr>
                <w:rFonts w:ascii="Arial" w:hAnsi="Arial" w:cs="Arial"/>
              </w:rPr>
              <w:t>)</w:t>
            </w:r>
          </w:p>
        </w:tc>
        <w:tc>
          <w:tcPr>
            <w:tcW w:w="3969" w:type="dxa"/>
            <w:gridSpan w:val="2"/>
          </w:tcPr>
          <w:p w14:paraId="1075925B" w14:textId="77777777" w:rsidR="000135AD" w:rsidRPr="00626EE5" w:rsidRDefault="000135AD" w:rsidP="005A265B">
            <w:pPr>
              <w:rPr>
                <w:rFonts w:ascii="Arial" w:hAnsi="Arial" w:cs="Arial"/>
              </w:rPr>
            </w:pPr>
          </w:p>
        </w:tc>
      </w:tr>
      <w:tr w:rsidR="000135AD" w:rsidRPr="00626EE5" w14:paraId="792C2307" w14:textId="77777777" w:rsidTr="005A265B">
        <w:trPr>
          <w:trHeight w:val="841"/>
        </w:trPr>
        <w:tc>
          <w:tcPr>
            <w:tcW w:w="6345" w:type="dxa"/>
          </w:tcPr>
          <w:p w14:paraId="03623B84" w14:textId="77777777" w:rsidR="000135AD" w:rsidRPr="00626EE5" w:rsidRDefault="000135AD" w:rsidP="005A265B">
            <w:pPr>
              <w:rPr>
                <w:rFonts w:ascii="Arial" w:hAnsi="Arial" w:cs="Arial"/>
              </w:rPr>
            </w:pPr>
            <w:r w:rsidRPr="00626EE5">
              <w:rPr>
                <w:rFonts w:ascii="Arial" w:hAnsi="Arial" w:cs="Arial"/>
              </w:rPr>
              <w:t>What gaps are there?</w:t>
            </w:r>
          </w:p>
        </w:tc>
        <w:tc>
          <w:tcPr>
            <w:tcW w:w="3969" w:type="dxa"/>
            <w:gridSpan w:val="2"/>
          </w:tcPr>
          <w:p w14:paraId="6A91DF30" w14:textId="77777777" w:rsidR="000135AD" w:rsidRPr="00626EE5" w:rsidRDefault="000135AD" w:rsidP="005A265B">
            <w:pPr>
              <w:rPr>
                <w:rFonts w:ascii="Arial" w:hAnsi="Arial" w:cs="Arial"/>
              </w:rPr>
            </w:pPr>
          </w:p>
        </w:tc>
      </w:tr>
      <w:tr w:rsidR="00923D0B" w:rsidRPr="00626EE5" w14:paraId="75B9FAC3" w14:textId="77777777" w:rsidTr="00414E07">
        <w:trPr>
          <w:trHeight w:val="384"/>
        </w:trPr>
        <w:tc>
          <w:tcPr>
            <w:tcW w:w="6345" w:type="dxa"/>
            <w:shd w:val="clear" w:color="auto" w:fill="D9D9D9" w:themeFill="background1" w:themeFillShade="D9"/>
          </w:tcPr>
          <w:p w14:paraId="2D48C7A5" w14:textId="77777777" w:rsidR="00923D0B" w:rsidRPr="00626EE5" w:rsidRDefault="00923D0B">
            <w:pPr>
              <w:rPr>
                <w:rFonts w:ascii="Arial" w:hAnsi="Arial" w:cs="Arial"/>
                <w:b/>
              </w:rPr>
            </w:pPr>
            <w:r w:rsidRPr="00626EE5">
              <w:rPr>
                <w:rFonts w:ascii="Arial" w:hAnsi="Arial" w:cs="Arial"/>
                <w:b/>
              </w:rPr>
              <w:t>Does your behaviour log capture….</w:t>
            </w:r>
          </w:p>
        </w:tc>
        <w:tc>
          <w:tcPr>
            <w:tcW w:w="1134" w:type="dxa"/>
            <w:shd w:val="clear" w:color="auto" w:fill="D9D9D9" w:themeFill="background1" w:themeFillShade="D9"/>
          </w:tcPr>
          <w:p w14:paraId="5C1FC168" w14:textId="77777777" w:rsidR="00923D0B" w:rsidRPr="00626EE5" w:rsidRDefault="00923D0B">
            <w:pPr>
              <w:rPr>
                <w:rFonts w:ascii="Arial" w:hAnsi="Arial" w:cs="Arial"/>
                <w:b/>
              </w:rPr>
            </w:pPr>
            <w:r w:rsidRPr="00626EE5">
              <w:rPr>
                <w:rFonts w:ascii="Arial" w:hAnsi="Arial" w:cs="Arial"/>
                <w:b/>
              </w:rPr>
              <w:t>YES/ NO</w:t>
            </w:r>
          </w:p>
        </w:tc>
        <w:tc>
          <w:tcPr>
            <w:tcW w:w="2835" w:type="dxa"/>
            <w:shd w:val="clear" w:color="auto" w:fill="D9D9D9" w:themeFill="background1" w:themeFillShade="D9"/>
          </w:tcPr>
          <w:p w14:paraId="494BA306" w14:textId="77777777" w:rsidR="00923D0B" w:rsidRPr="00626EE5" w:rsidRDefault="006B6065" w:rsidP="0054431A">
            <w:pPr>
              <w:rPr>
                <w:rFonts w:ascii="Arial" w:hAnsi="Arial" w:cs="Arial"/>
                <w:b/>
              </w:rPr>
            </w:pPr>
            <w:r w:rsidRPr="00626EE5">
              <w:rPr>
                <w:rFonts w:ascii="Arial" w:hAnsi="Arial" w:cs="Arial"/>
                <w:b/>
              </w:rPr>
              <w:t xml:space="preserve">If </w:t>
            </w:r>
            <w:r w:rsidRPr="00626EE5">
              <w:rPr>
                <w:rFonts w:ascii="Arial" w:hAnsi="Arial" w:cs="Arial"/>
                <w:b/>
                <w:i/>
              </w:rPr>
              <w:t>NO</w:t>
            </w:r>
            <w:r w:rsidRPr="00626EE5">
              <w:rPr>
                <w:rFonts w:ascii="Arial" w:hAnsi="Arial" w:cs="Arial"/>
                <w:b/>
              </w:rPr>
              <w:t xml:space="preserve">, please outline follow up action </w:t>
            </w:r>
          </w:p>
        </w:tc>
      </w:tr>
      <w:tr w:rsidR="004C1C0C" w:rsidRPr="00626EE5" w14:paraId="1CFA0ABE" w14:textId="77777777" w:rsidTr="00414E07">
        <w:trPr>
          <w:trHeight w:val="1359"/>
        </w:trPr>
        <w:tc>
          <w:tcPr>
            <w:tcW w:w="6345" w:type="dxa"/>
            <w:vMerge w:val="restart"/>
          </w:tcPr>
          <w:p w14:paraId="7AD60605" w14:textId="77777777" w:rsidR="004C1C0C" w:rsidRPr="00626EE5" w:rsidRDefault="004C1C0C" w:rsidP="00923D0B">
            <w:pPr>
              <w:rPr>
                <w:rFonts w:ascii="Arial" w:hAnsi="Arial" w:cs="Arial"/>
              </w:rPr>
            </w:pPr>
          </w:p>
          <w:p w14:paraId="7FB1DF54" w14:textId="77777777" w:rsidR="004C1C0C" w:rsidRPr="00626EE5" w:rsidRDefault="004C1C0C" w:rsidP="00923D0B">
            <w:pPr>
              <w:rPr>
                <w:rFonts w:ascii="Arial" w:hAnsi="Arial" w:cs="Arial"/>
              </w:rPr>
            </w:pPr>
            <w:r w:rsidRPr="00626EE5">
              <w:rPr>
                <w:rFonts w:ascii="Arial" w:hAnsi="Arial" w:cs="Arial"/>
              </w:rPr>
              <w:t>The actions taken in response to the incident(s), with clear indication of who will carry out this action</w:t>
            </w:r>
            <w:r w:rsidR="006B6065" w:rsidRPr="00626EE5">
              <w:rPr>
                <w:rFonts w:ascii="Arial" w:hAnsi="Arial" w:cs="Arial"/>
              </w:rPr>
              <w:t xml:space="preserve"> and the status of the action. </w:t>
            </w:r>
            <w:r w:rsidRPr="00626EE5">
              <w:rPr>
                <w:rFonts w:ascii="Arial" w:hAnsi="Arial" w:cs="Arial"/>
              </w:rPr>
              <w:t xml:space="preserve"> </w:t>
            </w:r>
          </w:p>
          <w:p w14:paraId="65D1A0E9" w14:textId="77777777" w:rsidR="006B6065" w:rsidRPr="00626EE5" w:rsidRDefault="006B6065" w:rsidP="00923D0B">
            <w:pPr>
              <w:rPr>
                <w:rFonts w:ascii="Arial" w:hAnsi="Arial" w:cs="Arial"/>
              </w:rPr>
            </w:pPr>
          </w:p>
          <w:p w14:paraId="3616ED2D" w14:textId="77777777" w:rsidR="00B742F4" w:rsidRPr="00626EE5" w:rsidRDefault="004C1C0C" w:rsidP="00923D0B">
            <w:pPr>
              <w:rPr>
                <w:rFonts w:ascii="Arial" w:hAnsi="Arial" w:cs="Arial"/>
              </w:rPr>
            </w:pPr>
            <w:r w:rsidRPr="00626EE5">
              <w:rPr>
                <w:rFonts w:ascii="Arial" w:hAnsi="Arial" w:cs="Arial"/>
              </w:rPr>
              <w:t>If so, please indicate whether the indicated actions are</w:t>
            </w:r>
          </w:p>
          <w:p w14:paraId="2895ABB8" w14:textId="77777777" w:rsidR="004C1C0C" w:rsidRDefault="004C1C0C" w:rsidP="004C1C0C">
            <w:pPr>
              <w:pStyle w:val="ListParagraph"/>
              <w:numPr>
                <w:ilvl w:val="0"/>
                <w:numId w:val="7"/>
              </w:numPr>
              <w:rPr>
                <w:rFonts w:ascii="Arial" w:hAnsi="Arial" w:cs="Arial"/>
              </w:rPr>
            </w:pPr>
            <w:r w:rsidRPr="00626EE5">
              <w:rPr>
                <w:rFonts w:ascii="Arial" w:hAnsi="Arial" w:cs="Arial"/>
              </w:rPr>
              <w:t>appropriate, consistent and in line with safegua</w:t>
            </w:r>
            <w:r w:rsidR="00626EE5">
              <w:rPr>
                <w:rFonts w:ascii="Arial" w:hAnsi="Arial" w:cs="Arial"/>
              </w:rPr>
              <w:t>rding  policies and procedures</w:t>
            </w:r>
          </w:p>
          <w:p w14:paraId="10E9798E" w14:textId="77777777" w:rsidR="00626EE5" w:rsidRPr="00626EE5" w:rsidRDefault="00626EE5" w:rsidP="00626EE5">
            <w:pPr>
              <w:pStyle w:val="ListParagraph"/>
              <w:ind w:left="408"/>
              <w:rPr>
                <w:rFonts w:ascii="Arial" w:hAnsi="Arial" w:cs="Arial"/>
              </w:rPr>
            </w:pPr>
          </w:p>
          <w:p w14:paraId="67E8E98A" w14:textId="77777777" w:rsidR="00B742F4" w:rsidRPr="00626EE5" w:rsidRDefault="00B742F4" w:rsidP="004C1C0C">
            <w:pPr>
              <w:pStyle w:val="ListParagraph"/>
              <w:ind w:left="408"/>
              <w:rPr>
                <w:rFonts w:ascii="Arial" w:hAnsi="Arial" w:cs="Arial"/>
              </w:rPr>
            </w:pPr>
          </w:p>
          <w:p w14:paraId="6D5452BC" w14:textId="77777777" w:rsidR="00536EE6" w:rsidRPr="00626EE5" w:rsidRDefault="00536EE6" w:rsidP="004C1C0C">
            <w:pPr>
              <w:pStyle w:val="ListParagraph"/>
              <w:ind w:left="408"/>
              <w:rPr>
                <w:rFonts w:ascii="Arial" w:hAnsi="Arial" w:cs="Arial"/>
              </w:rPr>
            </w:pPr>
          </w:p>
          <w:p w14:paraId="56F6DCF3" w14:textId="77777777" w:rsidR="004C1C0C" w:rsidRPr="00626EE5" w:rsidRDefault="004C1C0C" w:rsidP="004C1C0C">
            <w:pPr>
              <w:pStyle w:val="ListParagraph"/>
              <w:numPr>
                <w:ilvl w:val="0"/>
                <w:numId w:val="7"/>
              </w:numPr>
              <w:rPr>
                <w:rFonts w:ascii="Arial" w:hAnsi="Arial" w:cs="Arial"/>
              </w:rPr>
            </w:pPr>
            <w:r w:rsidRPr="00626EE5">
              <w:rPr>
                <w:rFonts w:ascii="Arial" w:hAnsi="Arial" w:cs="Arial"/>
              </w:rPr>
              <w:t xml:space="preserve">respond to the root of harm and take action to address school culture </w:t>
            </w:r>
            <w:r w:rsidR="00B742F4" w:rsidRPr="00626EE5">
              <w:rPr>
                <w:rFonts w:ascii="Arial" w:hAnsi="Arial" w:cs="Arial"/>
              </w:rPr>
              <w:t>if necessary</w:t>
            </w:r>
          </w:p>
        </w:tc>
        <w:tc>
          <w:tcPr>
            <w:tcW w:w="1134" w:type="dxa"/>
          </w:tcPr>
          <w:p w14:paraId="57872A6C" w14:textId="77777777" w:rsidR="004C1C0C" w:rsidRPr="00626EE5" w:rsidRDefault="004C1C0C">
            <w:pPr>
              <w:rPr>
                <w:rFonts w:ascii="Arial" w:hAnsi="Arial" w:cs="Arial"/>
              </w:rPr>
            </w:pPr>
          </w:p>
        </w:tc>
        <w:tc>
          <w:tcPr>
            <w:tcW w:w="2835" w:type="dxa"/>
          </w:tcPr>
          <w:p w14:paraId="77734A65" w14:textId="77777777" w:rsidR="004C1C0C" w:rsidRPr="00626EE5" w:rsidRDefault="004C1C0C">
            <w:pPr>
              <w:rPr>
                <w:rFonts w:ascii="Arial" w:hAnsi="Arial" w:cs="Arial"/>
              </w:rPr>
            </w:pPr>
          </w:p>
        </w:tc>
      </w:tr>
      <w:tr w:rsidR="004C1C0C" w:rsidRPr="00626EE5" w14:paraId="6FD85FA3" w14:textId="77777777" w:rsidTr="00414E07">
        <w:trPr>
          <w:trHeight w:val="1265"/>
        </w:trPr>
        <w:tc>
          <w:tcPr>
            <w:tcW w:w="6345" w:type="dxa"/>
            <w:vMerge/>
          </w:tcPr>
          <w:p w14:paraId="3F7ACCDA" w14:textId="77777777" w:rsidR="004C1C0C" w:rsidRPr="00626EE5" w:rsidRDefault="004C1C0C" w:rsidP="00923D0B">
            <w:pPr>
              <w:rPr>
                <w:rFonts w:ascii="Arial" w:hAnsi="Arial" w:cs="Arial"/>
              </w:rPr>
            </w:pPr>
          </w:p>
        </w:tc>
        <w:tc>
          <w:tcPr>
            <w:tcW w:w="1134" w:type="dxa"/>
          </w:tcPr>
          <w:p w14:paraId="65119904" w14:textId="77777777" w:rsidR="004C1C0C" w:rsidRPr="00626EE5" w:rsidRDefault="004C1C0C">
            <w:pPr>
              <w:rPr>
                <w:rFonts w:ascii="Arial" w:hAnsi="Arial" w:cs="Arial"/>
              </w:rPr>
            </w:pPr>
          </w:p>
        </w:tc>
        <w:tc>
          <w:tcPr>
            <w:tcW w:w="2835" w:type="dxa"/>
          </w:tcPr>
          <w:p w14:paraId="6F2815C7" w14:textId="77777777" w:rsidR="004C1C0C" w:rsidRPr="00626EE5" w:rsidRDefault="004C1C0C">
            <w:pPr>
              <w:rPr>
                <w:rFonts w:ascii="Arial" w:hAnsi="Arial" w:cs="Arial"/>
              </w:rPr>
            </w:pPr>
          </w:p>
        </w:tc>
      </w:tr>
      <w:tr w:rsidR="004C1C0C" w:rsidRPr="00626EE5" w14:paraId="3642CC0B" w14:textId="77777777" w:rsidTr="004701B6">
        <w:trPr>
          <w:trHeight w:val="788"/>
        </w:trPr>
        <w:tc>
          <w:tcPr>
            <w:tcW w:w="6345" w:type="dxa"/>
            <w:vMerge/>
          </w:tcPr>
          <w:p w14:paraId="5AD9E33A" w14:textId="77777777" w:rsidR="004C1C0C" w:rsidRPr="00626EE5" w:rsidRDefault="004C1C0C" w:rsidP="00923D0B">
            <w:pPr>
              <w:rPr>
                <w:rFonts w:ascii="Arial" w:hAnsi="Arial" w:cs="Arial"/>
              </w:rPr>
            </w:pPr>
          </w:p>
        </w:tc>
        <w:tc>
          <w:tcPr>
            <w:tcW w:w="1134" w:type="dxa"/>
          </w:tcPr>
          <w:p w14:paraId="73EF2160" w14:textId="77777777" w:rsidR="004C1C0C" w:rsidRPr="00626EE5" w:rsidRDefault="004C1C0C">
            <w:pPr>
              <w:rPr>
                <w:rFonts w:ascii="Arial" w:hAnsi="Arial" w:cs="Arial"/>
              </w:rPr>
            </w:pPr>
          </w:p>
        </w:tc>
        <w:tc>
          <w:tcPr>
            <w:tcW w:w="2835" w:type="dxa"/>
          </w:tcPr>
          <w:p w14:paraId="37E06300" w14:textId="77777777" w:rsidR="004C1C0C" w:rsidRPr="00626EE5" w:rsidRDefault="004C1C0C">
            <w:pPr>
              <w:rPr>
                <w:rFonts w:ascii="Arial" w:hAnsi="Arial" w:cs="Arial"/>
              </w:rPr>
            </w:pPr>
          </w:p>
        </w:tc>
      </w:tr>
      <w:tr w:rsidR="00923D0B" w:rsidRPr="00626EE5" w14:paraId="1A26761D" w14:textId="77777777" w:rsidTr="00414E07">
        <w:trPr>
          <w:trHeight w:val="384"/>
        </w:trPr>
        <w:tc>
          <w:tcPr>
            <w:tcW w:w="6345" w:type="dxa"/>
          </w:tcPr>
          <w:p w14:paraId="3B9AA20E" w14:textId="77777777" w:rsidR="00923D0B" w:rsidRPr="00626EE5" w:rsidRDefault="002C721C">
            <w:pPr>
              <w:rPr>
                <w:rFonts w:ascii="Arial" w:hAnsi="Arial" w:cs="Arial"/>
              </w:rPr>
            </w:pPr>
            <w:r w:rsidRPr="00626EE5">
              <w:rPr>
                <w:rFonts w:ascii="Arial" w:hAnsi="Arial" w:cs="Arial"/>
              </w:rPr>
              <w:t>Different c</w:t>
            </w:r>
            <w:r w:rsidR="00923D0B" w:rsidRPr="00626EE5">
              <w:rPr>
                <w:rFonts w:ascii="Arial" w:hAnsi="Arial" w:cs="Arial"/>
              </w:rPr>
              <w:t>ategories of behaviour, including</w:t>
            </w:r>
            <w:r w:rsidR="004D1028" w:rsidRPr="00626EE5">
              <w:rPr>
                <w:rFonts w:ascii="Arial" w:hAnsi="Arial" w:cs="Arial"/>
              </w:rPr>
              <w:t xml:space="preserve"> categories to capture</w:t>
            </w:r>
            <w:r w:rsidR="00923D0B" w:rsidRPr="00626EE5">
              <w:rPr>
                <w:rFonts w:ascii="Arial" w:hAnsi="Arial" w:cs="Arial"/>
              </w:rPr>
              <w:t xml:space="preserve"> harmful sexual behaviours </w:t>
            </w:r>
          </w:p>
          <w:p w14:paraId="3647C7AE" w14:textId="77777777" w:rsidR="00923D0B" w:rsidRPr="00626EE5" w:rsidRDefault="00923D0B">
            <w:pPr>
              <w:rPr>
                <w:rFonts w:ascii="Arial" w:hAnsi="Arial" w:cs="Arial"/>
              </w:rPr>
            </w:pPr>
          </w:p>
        </w:tc>
        <w:tc>
          <w:tcPr>
            <w:tcW w:w="1134" w:type="dxa"/>
          </w:tcPr>
          <w:p w14:paraId="7AC43AD2" w14:textId="77777777" w:rsidR="00923D0B" w:rsidRPr="00626EE5" w:rsidRDefault="00923D0B">
            <w:pPr>
              <w:rPr>
                <w:rFonts w:ascii="Arial" w:hAnsi="Arial" w:cs="Arial"/>
              </w:rPr>
            </w:pPr>
          </w:p>
        </w:tc>
        <w:tc>
          <w:tcPr>
            <w:tcW w:w="2835" w:type="dxa"/>
          </w:tcPr>
          <w:p w14:paraId="5511779C" w14:textId="77777777" w:rsidR="00923D0B" w:rsidRPr="00626EE5" w:rsidRDefault="00923D0B">
            <w:pPr>
              <w:rPr>
                <w:rFonts w:ascii="Arial" w:hAnsi="Arial" w:cs="Arial"/>
              </w:rPr>
            </w:pPr>
          </w:p>
        </w:tc>
      </w:tr>
      <w:tr w:rsidR="00923D0B" w:rsidRPr="00626EE5" w14:paraId="367F0A9C" w14:textId="77777777" w:rsidTr="00414E07">
        <w:trPr>
          <w:trHeight w:val="362"/>
        </w:trPr>
        <w:tc>
          <w:tcPr>
            <w:tcW w:w="6345" w:type="dxa"/>
          </w:tcPr>
          <w:p w14:paraId="508DF33A" w14:textId="77777777" w:rsidR="00923D0B" w:rsidRPr="00626EE5" w:rsidRDefault="00923D0B">
            <w:pPr>
              <w:rPr>
                <w:rFonts w:ascii="Arial" w:hAnsi="Arial" w:cs="Arial"/>
              </w:rPr>
            </w:pPr>
            <w:r w:rsidRPr="00626EE5">
              <w:rPr>
                <w:rFonts w:ascii="Arial" w:hAnsi="Arial" w:cs="Arial"/>
              </w:rPr>
              <w:t xml:space="preserve">Incidents of </w:t>
            </w:r>
            <w:r w:rsidR="0054431A" w:rsidRPr="00626EE5">
              <w:rPr>
                <w:rFonts w:ascii="Arial" w:hAnsi="Arial" w:cs="Arial"/>
              </w:rPr>
              <w:t xml:space="preserve">lower </w:t>
            </w:r>
            <w:r w:rsidRPr="00626EE5">
              <w:rPr>
                <w:rFonts w:ascii="Arial" w:hAnsi="Arial" w:cs="Arial"/>
              </w:rPr>
              <w:t>level harmful sexual behaviour</w:t>
            </w:r>
            <w:r w:rsidR="002C721C" w:rsidRPr="00626EE5">
              <w:rPr>
                <w:rFonts w:ascii="Arial" w:hAnsi="Arial" w:cs="Arial"/>
              </w:rPr>
              <w:t>s, such as sexist language</w:t>
            </w:r>
            <w:r w:rsidRPr="00626EE5">
              <w:rPr>
                <w:rFonts w:ascii="Arial" w:hAnsi="Arial" w:cs="Arial"/>
              </w:rPr>
              <w:t>.</w:t>
            </w:r>
          </w:p>
          <w:p w14:paraId="70B8D6DA" w14:textId="77777777" w:rsidR="00923D0B" w:rsidRPr="00626EE5" w:rsidRDefault="00923D0B">
            <w:pPr>
              <w:rPr>
                <w:rFonts w:ascii="Arial" w:hAnsi="Arial" w:cs="Arial"/>
              </w:rPr>
            </w:pPr>
          </w:p>
        </w:tc>
        <w:tc>
          <w:tcPr>
            <w:tcW w:w="1134" w:type="dxa"/>
          </w:tcPr>
          <w:p w14:paraId="7E1760C7" w14:textId="77777777" w:rsidR="00923D0B" w:rsidRPr="00626EE5" w:rsidRDefault="00923D0B">
            <w:pPr>
              <w:rPr>
                <w:rFonts w:ascii="Arial" w:hAnsi="Arial" w:cs="Arial"/>
              </w:rPr>
            </w:pPr>
          </w:p>
        </w:tc>
        <w:tc>
          <w:tcPr>
            <w:tcW w:w="2835" w:type="dxa"/>
          </w:tcPr>
          <w:p w14:paraId="61E8AE99" w14:textId="77777777" w:rsidR="00923D0B" w:rsidRPr="00626EE5" w:rsidRDefault="00923D0B">
            <w:pPr>
              <w:rPr>
                <w:rFonts w:ascii="Arial" w:hAnsi="Arial" w:cs="Arial"/>
              </w:rPr>
            </w:pPr>
          </w:p>
        </w:tc>
      </w:tr>
      <w:tr w:rsidR="004C1C0C" w:rsidRPr="00626EE5" w14:paraId="04BDE187" w14:textId="77777777" w:rsidTr="00414E07">
        <w:trPr>
          <w:trHeight w:val="362"/>
        </w:trPr>
        <w:tc>
          <w:tcPr>
            <w:tcW w:w="6345" w:type="dxa"/>
          </w:tcPr>
          <w:p w14:paraId="42C6D325" w14:textId="77777777" w:rsidR="004C1C0C" w:rsidRPr="00626EE5" w:rsidRDefault="004C1C0C" w:rsidP="004C1C0C">
            <w:pPr>
              <w:rPr>
                <w:rFonts w:ascii="Arial" w:hAnsi="Arial" w:cs="Arial"/>
              </w:rPr>
            </w:pPr>
            <w:r w:rsidRPr="00626EE5">
              <w:rPr>
                <w:rFonts w:ascii="Arial" w:hAnsi="Arial" w:cs="Arial"/>
              </w:rPr>
              <w:t xml:space="preserve">Connections between groups of young people involved in particular behaviours or incidents </w:t>
            </w:r>
          </w:p>
          <w:p w14:paraId="609F0F6D" w14:textId="77777777" w:rsidR="004C1C0C" w:rsidRPr="00626EE5" w:rsidRDefault="004C1C0C" w:rsidP="004C1C0C">
            <w:pPr>
              <w:rPr>
                <w:rFonts w:ascii="Arial" w:hAnsi="Arial" w:cs="Arial"/>
              </w:rPr>
            </w:pPr>
          </w:p>
        </w:tc>
        <w:tc>
          <w:tcPr>
            <w:tcW w:w="1134" w:type="dxa"/>
          </w:tcPr>
          <w:p w14:paraId="511FB265" w14:textId="77777777" w:rsidR="004C1C0C" w:rsidRPr="00626EE5" w:rsidRDefault="004C1C0C">
            <w:pPr>
              <w:rPr>
                <w:rFonts w:ascii="Arial" w:hAnsi="Arial" w:cs="Arial"/>
              </w:rPr>
            </w:pPr>
          </w:p>
        </w:tc>
        <w:tc>
          <w:tcPr>
            <w:tcW w:w="2835" w:type="dxa"/>
          </w:tcPr>
          <w:p w14:paraId="480BB8D0" w14:textId="77777777" w:rsidR="004C1C0C" w:rsidRPr="00626EE5" w:rsidRDefault="004C1C0C">
            <w:pPr>
              <w:rPr>
                <w:rFonts w:ascii="Arial" w:hAnsi="Arial" w:cs="Arial"/>
              </w:rPr>
            </w:pPr>
          </w:p>
        </w:tc>
      </w:tr>
      <w:tr w:rsidR="00923D0B" w:rsidRPr="00626EE5" w14:paraId="60B3F136" w14:textId="77777777" w:rsidTr="00414E07">
        <w:trPr>
          <w:trHeight w:val="405"/>
        </w:trPr>
        <w:tc>
          <w:tcPr>
            <w:tcW w:w="6345" w:type="dxa"/>
          </w:tcPr>
          <w:p w14:paraId="0381A2FB" w14:textId="77777777" w:rsidR="004D1028" w:rsidRPr="00626EE5" w:rsidRDefault="004D1028">
            <w:pPr>
              <w:rPr>
                <w:rFonts w:ascii="Arial" w:hAnsi="Arial" w:cs="Arial"/>
              </w:rPr>
            </w:pPr>
            <w:r w:rsidRPr="00626EE5">
              <w:rPr>
                <w:rFonts w:ascii="Arial" w:hAnsi="Arial" w:cs="Arial"/>
              </w:rPr>
              <w:t>Trends and patterns of behaviours that can be easily identified, for example repeated or escalating behaviours, common behaviours in the school</w:t>
            </w:r>
          </w:p>
          <w:p w14:paraId="1F562DBC" w14:textId="77777777" w:rsidR="004D1028" w:rsidRPr="00626EE5" w:rsidRDefault="004D1028">
            <w:pPr>
              <w:rPr>
                <w:rFonts w:ascii="Arial" w:hAnsi="Arial" w:cs="Arial"/>
              </w:rPr>
            </w:pPr>
          </w:p>
        </w:tc>
        <w:tc>
          <w:tcPr>
            <w:tcW w:w="1134" w:type="dxa"/>
          </w:tcPr>
          <w:p w14:paraId="482541C4" w14:textId="77777777" w:rsidR="00923D0B" w:rsidRPr="00626EE5" w:rsidRDefault="00923D0B">
            <w:pPr>
              <w:rPr>
                <w:rFonts w:ascii="Arial" w:hAnsi="Arial" w:cs="Arial"/>
              </w:rPr>
            </w:pPr>
          </w:p>
        </w:tc>
        <w:tc>
          <w:tcPr>
            <w:tcW w:w="2835" w:type="dxa"/>
          </w:tcPr>
          <w:p w14:paraId="5858C615" w14:textId="77777777" w:rsidR="00923D0B" w:rsidRPr="00626EE5" w:rsidRDefault="00923D0B">
            <w:pPr>
              <w:rPr>
                <w:rFonts w:ascii="Arial" w:hAnsi="Arial" w:cs="Arial"/>
              </w:rPr>
            </w:pPr>
          </w:p>
        </w:tc>
      </w:tr>
      <w:tr w:rsidR="00923D0B" w:rsidRPr="00626EE5" w14:paraId="6E3165FC" w14:textId="77777777" w:rsidTr="00414E07">
        <w:trPr>
          <w:trHeight w:val="841"/>
        </w:trPr>
        <w:tc>
          <w:tcPr>
            <w:tcW w:w="6345" w:type="dxa"/>
          </w:tcPr>
          <w:p w14:paraId="72399FCC" w14:textId="77777777" w:rsidR="004D1028" w:rsidRPr="00626EE5" w:rsidRDefault="004D1028" w:rsidP="004D1028">
            <w:pPr>
              <w:rPr>
                <w:rFonts w:ascii="Arial" w:hAnsi="Arial" w:cs="Arial"/>
              </w:rPr>
            </w:pPr>
            <w:r w:rsidRPr="00626EE5">
              <w:rPr>
                <w:rFonts w:ascii="Arial" w:hAnsi="Arial" w:cs="Arial"/>
              </w:rPr>
              <w:t>Trends and patterns of particular spaces/ localities  where incidents are taking place</w:t>
            </w:r>
          </w:p>
        </w:tc>
        <w:tc>
          <w:tcPr>
            <w:tcW w:w="1134" w:type="dxa"/>
          </w:tcPr>
          <w:p w14:paraId="27B446A1" w14:textId="77777777" w:rsidR="00923D0B" w:rsidRPr="00626EE5" w:rsidRDefault="00923D0B">
            <w:pPr>
              <w:rPr>
                <w:rFonts w:ascii="Arial" w:hAnsi="Arial" w:cs="Arial"/>
              </w:rPr>
            </w:pPr>
          </w:p>
        </w:tc>
        <w:tc>
          <w:tcPr>
            <w:tcW w:w="2835" w:type="dxa"/>
          </w:tcPr>
          <w:p w14:paraId="4A064928" w14:textId="77777777" w:rsidR="00923D0B" w:rsidRPr="00626EE5" w:rsidRDefault="00923D0B">
            <w:pPr>
              <w:rPr>
                <w:rFonts w:ascii="Arial" w:hAnsi="Arial" w:cs="Arial"/>
              </w:rPr>
            </w:pPr>
          </w:p>
        </w:tc>
      </w:tr>
      <w:tr w:rsidR="006B6065" w:rsidRPr="00626EE5" w14:paraId="5B0890F7" w14:textId="77777777" w:rsidTr="00414E07">
        <w:trPr>
          <w:trHeight w:val="391"/>
        </w:trPr>
        <w:tc>
          <w:tcPr>
            <w:tcW w:w="10314" w:type="dxa"/>
            <w:gridSpan w:val="3"/>
            <w:shd w:val="clear" w:color="auto" w:fill="D9D9D9" w:themeFill="background1" w:themeFillShade="D9"/>
          </w:tcPr>
          <w:p w14:paraId="7822684F" w14:textId="77777777" w:rsidR="006B6065" w:rsidRPr="00626EE5" w:rsidRDefault="006B6065">
            <w:pPr>
              <w:rPr>
                <w:rFonts w:ascii="Arial" w:hAnsi="Arial" w:cs="Arial"/>
                <w:b/>
              </w:rPr>
            </w:pPr>
            <w:r w:rsidRPr="00626EE5">
              <w:rPr>
                <w:rFonts w:ascii="Arial" w:hAnsi="Arial" w:cs="Arial"/>
                <w:b/>
              </w:rPr>
              <w:t xml:space="preserve">Further reflections and follow up actions </w:t>
            </w:r>
          </w:p>
        </w:tc>
      </w:tr>
      <w:tr w:rsidR="006B6065" w:rsidRPr="00626EE5" w14:paraId="1F1CCB74" w14:textId="77777777" w:rsidTr="00626EE5">
        <w:trPr>
          <w:trHeight w:val="2635"/>
        </w:trPr>
        <w:tc>
          <w:tcPr>
            <w:tcW w:w="10314" w:type="dxa"/>
            <w:gridSpan w:val="3"/>
          </w:tcPr>
          <w:p w14:paraId="72AE2DB7" w14:textId="77777777" w:rsidR="006B6065" w:rsidRPr="00626EE5" w:rsidRDefault="006B6065">
            <w:pPr>
              <w:rPr>
                <w:rFonts w:ascii="Arial" w:hAnsi="Arial" w:cs="Arial"/>
              </w:rPr>
            </w:pPr>
          </w:p>
        </w:tc>
      </w:tr>
    </w:tbl>
    <w:p w14:paraId="2EB5F24A" w14:textId="77777777" w:rsidR="00923D0B" w:rsidRPr="00626EE5" w:rsidRDefault="00923D0B" w:rsidP="00626EE5">
      <w:pPr>
        <w:rPr>
          <w:rFonts w:ascii="Arial" w:hAnsi="Arial" w:cs="Arial"/>
        </w:rPr>
      </w:pPr>
    </w:p>
    <w:sectPr w:rsidR="00923D0B" w:rsidRPr="00626EE5" w:rsidSect="00EC2DC7">
      <w:pgSz w:w="11906" w:h="16838"/>
      <w:pgMar w:top="1134"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F0BDA" w14:textId="77777777" w:rsidR="00D658F5" w:rsidRDefault="00D658F5" w:rsidP="0052420F">
      <w:pPr>
        <w:spacing w:after="0" w:line="240" w:lineRule="auto"/>
      </w:pPr>
      <w:r>
        <w:separator/>
      </w:r>
    </w:p>
  </w:endnote>
  <w:endnote w:type="continuationSeparator" w:id="0">
    <w:p w14:paraId="0E2DC7DE" w14:textId="77777777" w:rsidR="00D658F5" w:rsidRDefault="00D658F5" w:rsidP="00524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72838" w14:textId="77777777" w:rsidR="00D658F5" w:rsidRDefault="00D658F5" w:rsidP="0052420F">
      <w:pPr>
        <w:spacing w:after="0" w:line="240" w:lineRule="auto"/>
      </w:pPr>
      <w:r>
        <w:separator/>
      </w:r>
    </w:p>
  </w:footnote>
  <w:footnote w:type="continuationSeparator" w:id="0">
    <w:p w14:paraId="70E62003" w14:textId="77777777" w:rsidR="00D658F5" w:rsidRDefault="00D658F5" w:rsidP="00524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270F2"/>
    <w:multiLevelType w:val="hybridMultilevel"/>
    <w:tmpl w:val="40C8B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577D0B"/>
    <w:multiLevelType w:val="hybridMultilevel"/>
    <w:tmpl w:val="A5F0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A24BB"/>
    <w:multiLevelType w:val="hybridMultilevel"/>
    <w:tmpl w:val="774AC9B8"/>
    <w:lvl w:ilvl="0" w:tplc="B9243F28">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C463D"/>
    <w:multiLevelType w:val="hybridMultilevel"/>
    <w:tmpl w:val="C3E83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403A6B"/>
    <w:multiLevelType w:val="hybridMultilevel"/>
    <w:tmpl w:val="48EE42E8"/>
    <w:lvl w:ilvl="0" w:tplc="1084F0E6">
      <w:start w:val="1"/>
      <w:numFmt w:val="lowerLetter"/>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5" w15:restartNumberingAfterBreak="0">
    <w:nsid w:val="4B013D2F"/>
    <w:multiLevelType w:val="hybridMultilevel"/>
    <w:tmpl w:val="25E4E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5F4E22"/>
    <w:multiLevelType w:val="hybridMultilevel"/>
    <w:tmpl w:val="42A06DE8"/>
    <w:lvl w:ilvl="0" w:tplc="B9243F28">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E96611"/>
    <w:multiLevelType w:val="hybridMultilevel"/>
    <w:tmpl w:val="DE9EFEB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2BD1554"/>
    <w:multiLevelType w:val="hybridMultilevel"/>
    <w:tmpl w:val="08EC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3"/>
  </w:num>
  <w:num w:numId="6">
    <w:abstractNumId w:val="8"/>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20F"/>
    <w:rsid w:val="000135AD"/>
    <w:rsid w:val="00052A5D"/>
    <w:rsid w:val="00072B74"/>
    <w:rsid w:val="00094215"/>
    <w:rsid w:val="000B6026"/>
    <w:rsid w:val="000B7312"/>
    <w:rsid w:val="001114B6"/>
    <w:rsid w:val="00111E81"/>
    <w:rsid w:val="00133A0E"/>
    <w:rsid w:val="001454D2"/>
    <w:rsid w:val="001461A7"/>
    <w:rsid w:val="001B064C"/>
    <w:rsid w:val="001B768E"/>
    <w:rsid w:val="001C58B7"/>
    <w:rsid w:val="001D7C48"/>
    <w:rsid w:val="001F4D10"/>
    <w:rsid w:val="00292919"/>
    <w:rsid w:val="002C721C"/>
    <w:rsid w:val="002E3231"/>
    <w:rsid w:val="003051DF"/>
    <w:rsid w:val="00322E77"/>
    <w:rsid w:val="00346507"/>
    <w:rsid w:val="003C42B4"/>
    <w:rsid w:val="00414E07"/>
    <w:rsid w:val="00426BAD"/>
    <w:rsid w:val="004701B6"/>
    <w:rsid w:val="004A162C"/>
    <w:rsid w:val="004C1C0C"/>
    <w:rsid w:val="004C5A7C"/>
    <w:rsid w:val="004D07B2"/>
    <w:rsid w:val="004D1028"/>
    <w:rsid w:val="00513657"/>
    <w:rsid w:val="0052420F"/>
    <w:rsid w:val="00536EE6"/>
    <w:rsid w:val="0054431A"/>
    <w:rsid w:val="00626EE5"/>
    <w:rsid w:val="006448A6"/>
    <w:rsid w:val="006B6065"/>
    <w:rsid w:val="006E67E3"/>
    <w:rsid w:val="00703F5D"/>
    <w:rsid w:val="00722A25"/>
    <w:rsid w:val="00734A6E"/>
    <w:rsid w:val="00774DA9"/>
    <w:rsid w:val="0078410B"/>
    <w:rsid w:val="00815365"/>
    <w:rsid w:val="008445CC"/>
    <w:rsid w:val="0087005F"/>
    <w:rsid w:val="008B167B"/>
    <w:rsid w:val="008B1EA5"/>
    <w:rsid w:val="008E4D5F"/>
    <w:rsid w:val="00923D0B"/>
    <w:rsid w:val="009B3631"/>
    <w:rsid w:val="009B67AC"/>
    <w:rsid w:val="00A053B8"/>
    <w:rsid w:val="00A67C01"/>
    <w:rsid w:val="00A67D57"/>
    <w:rsid w:val="00A713BB"/>
    <w:rsid w:val="00B524D0"/>
    <w:rsid w:val="00B742F4"/>
    <w:rsid w:val="00BD3188"/>
    <w:rsid w:val="00C26607"/>
    <w:rsid w:val="00CC7BC8"/>
    <w:rsid w:val="00D658F5"/>
    <w:rsid w:val="00DD7930"/>
    <w:rsid w:val="00DE4A08"/>
    <w:rsid w:val="00DF5AB0"/>
    <w:rsid w:val="00EC2DC7"/>
    <w:rsid w:val="00ED008D"/>
    <w:rsid w:val="00EE06CC"/>
    <w:rsid w:val="00F14901"/>
    <w:rsid w:val="00F90413"/>
    <w:rsid w:val="00FA5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D8C4CB"/>
  <w15:docId w15:val="{781B0297-29B2-4FF1-AC33-8F673A73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20F"/>
  </w:style>
  <w:style w:type="paragraph" w:styleId="Heading1">
    <w:name w:val="heading 1"/>
    <w:basedOn w:val="Normal"/>
    <w:next w:val="Normal"/>
    <w:link w:val="Heading1Char"/>
    <w:uiPriority w:val="9"/>
    <w:qFormat/>
    <w:rsid w:val="0052420F"/>
    <w:pPr>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20F"/>
    <w:rPr>
      <w:rFonts w:ascii="Arial" w:hAnsi="Arial" w:cs="Arial"/>
      <w:b/>
    </w:rPr>
  </w:style>
  <w:style w:type="paragraph" w:styleId="Header">
    <w:name w:val="header"/>
    <w:basedOn w:val="Normal"/>
    <w:link w:val="HeaderChar"/>
    <w:uiPriority w:val="99"/>
    <w:unhideWhenUsed/>
    <w:rsid w:val="00524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20F"/>
  </w:style>
  <w:style w:type="paragraph" w:styleId="Footer">
    <w:name w:val="footer"/>
    <w:basedOn w:val="Normal"/>
    <w:link w:val="FooterChar"/>
    <w:uiPriority w:val="99"/>
    <w:unhideWhenUsed/>
    <w:rsid w:val="00524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20F"/>
  </w:style>
  <w:style w:type="paragraph" w:styleId="ListParagraph">
    <w:name w:val="List Paragraph"/>
    <w:basedOn w:val="Normal"/>
    <w:uiPriority w:val="34"/>
    <w:qFormat/>
    <w:rsid w:val="0052420F"/>
    <w:pPr>
      <w:ind w:left="720"/>
      <w:contextualSpacing/>
    </w:pPr>
  </w:style>
  <w:style w:type="character" w:styleId="PlaceholderText">
    <w:name w:val="Placeholder Text"/>
    <w:basedOn w:val="DefaultParagraphFont"/>
    <w:uiPriority w:val="99"/>
    <w:semiHidden/>
    <w:rsid w:val="0052420F"/>
    <w:rPr>
      <w:color w:val="808080"/>
    </w:rPr>
  </w:style>
  <w:style w:type="table" w:styleId="TableGrid">
    <w:name w:val="Table Grid"/>
    <w:basedOn w:val="TableNormal"/>
    <w:uiPriority w:val="59"/>
    <w:rsid w:val="00524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242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420F"/>
    <w:rPr>
      <w:sz w:val="20"/>
      <w:szCs w:val="20"/>
    </w:rPr>
  </w:style>
  <w:style w:type="character" w:styleId="FootnoteReference">
    <w:name w:val="footnote reference"/>
    <w:basedOn w:val="DefaultParagraphFont"/>
    <w:uiPriority w:val="99"/>
    <w:semiHidden/>
    <w:unhideWhenUsed/>
    <w:rsid w:val="0052420F"/>
    <w:rPr>
      <w:vertAlign w:val="superscript"/>
    </w:rPr>
  </w:style>
  <w:style w:type="character" w:styleId="Hyperlink">
    <w:name w:val="Hyperlink"/>
    <w:basedOn w:val="DefaultParagraphFont"/>
    <w:uiPriority w:val="99"/>
    <w:unhideWhenUsed/>
    <w:rsid w:val="0052420F"/>
    <w:rPr>
      <w:color w:val="0563C1" w:themeColor="hyperlink"/>
      <w:u w:val="single"/>
    </w:rPr>
  </w:style>
  <w:style w:type="paragraph" w:styleId="BodyText">
    <w:name w:val="Body Text"/>
    <w:basedOn w:val="Normal"/>
    <w:link w:val="BodyTextChar"/>
    <w:uiPriority w:val="1"/>
    <w:qFormat/>
    <w:rsid w:val="0052420F"/>
    <w:pPr>
      <w:widowControl w:val="0"/>
      <w:spacing w:after="0" w:line="240" w:lineRule="auto"/>
      <w:ind w:left="120" w:hanging="360"/>
    </w:pPr>
    <w:rPr>
      <w:rFonts w:ascii="Cambria" w:eastAsia="Cambria" w:hAnsi="Cambria"/>
      <w:lang w:val="en-US"/>
    </w:rPr>
  </w:style>
  <w:style w:type="character" w:customStyle="1" w:styleId="BodyTextChar">
    <w:name w:val="Body Text Char"/>
    <w:basedOn w:val="DefaultParagraphFont"/>
    <w:link w:val="BodyText"/>
    <w:uiPriority w:val="1"/>
    <w:rsid w:val="0052420F"/>
    <w:rPr>
      <w:rFonts w:ascii="Cambria" w:eastAsia="Cambria" w:hAnsi="Cambria"/>
      <w:lang w:val="en-US"/>
    </w:rPr>
  </w:style>
  <w:style w:type="character" w:styleId="CommentReference">
    <w:name w:val="annotation reference"/>
    <w:basedOn w:val="DefaultParagraphFont"/>
    <w:uiPriority w:val="99"/>
    <w:semiHidden/>
    <w:unhideWhenUsed/>
    <w:rsid w:val="0052420F"/>
    <w:rPr>
      <w:sz w:val="16"/>
      <w:szCs w:val="16"/>
    </w:rPr>
  </w:style>
  <w:style w:type="paragraph" w:styleId="CommentText">
    <w:name w:val="annotation text"/>
    <w:basedOn w:val="Normal"/>
    <w:link w:val="CommentTextChar"/>
    <w:uiPriority w:val="99"/>
    <w:semiHidden/>
    <w:unhideWhenUsed/>
    <w:rsid w:val="0052420F"/>
    <w:pPr>
      <w:spacing w:line="240" w:lineRule="auto"/>
    </w:pPr>
    <w:rPr>
      <w:sz w:val="20"/>
      <w:szCs w:val="20"/>
    </w:rPr>
  </w:style>
  <w:style w:type="character" w:customStyle="1" w:styleId="CommentTextChar">
    <w:name w:val="Comment Text Char"/>
    <w:basedOn w:val="DefaultParagraphFont"/>
    <w:link w:val="CommentText"/>
    <w:uiPriority w:val="99"/>
    <w:semiHidden/>
    <w:rsid w:val="0052420F"/>
    <w:rPr>
      <w:sz w:val="20"/>
      <w:szCs w:val="20"/>
    </w:rPr>
  </w:style>
  <w:style w:type="paragraph" w:styleId="BalloonText">
    <w:name w:val="Balloon Text"/>
    <w:basedOn w:val="Normal"/>
    <w:link w:val="BalloonTextChar"/>
    <w:uiPriority w:val="99"/>
    <w:semiHidden/>
    <w:unhideWhenUsed/>
    <w:rsid w:val="00524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20F"/>
    <w:rPr>
      <w:rFonts w:ascii="Segoe UI" w:hAnsi="Segoe UI" w:cs="Segoe UI"/>
      <w:sz w:val="18"/>
      <w:szCs w:val="18"/>
    </w:rPr>
  </w:style>
  <w:style w:type="table" w:customStyle="1" w:styleId="PlainTable41">
    <w:name w:val="Plain Table 41"/>
    <w:basedOn w:val="TableNormal"/>
    <w:uiPriority w:val="44"/>
    <w:rsid w:val="00A053B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0B6026"/>
    <w:rPr>
      <w:b/>
      <w:bCs/>
    </w:rPr>
  </w:style>
  <w:style w:type="character" w:customStyle="1" w:styleId="CommentSubjectChar">
    <w:name w:val="Comment Subject Char"/>
    <w:basedOn w:val="CommentTextChar"/>
    <w:link w:val="CommentSubject"/>
    <w:uiPriority w:val="99"/>
    <w:semiHidden/>
    <w:rsid w:val="000B60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401EDF8DFEFD4684EB128E3E2C59A5" ma:contentTypeVersion="14" ma:contentTypeDescription="Create a new document." ma:contentTypeScope="" ma:versionID="9a4b72e9de1c219b9d2eaa6058baa0e2">
  <xsd:schema xmlns:xsd="http://www.w3.org/2001/XMLSchema" xmlns:xs="http://www.w3.org/2001/XMLSchema" xmlns:p="http://schemas.microsoft.com/office/2006/metadata/properties" xmlns:ns3="ca84e119-35ff-45cc-8974-63825ae6e544" xmlns:ns4="d1f3aa35-b130-4284-931e-00f8e5fdf3ec" targetNamespace="http://schemas.microsoft.com/office/2006/metadata/properties" ma:root="true" ma:fieldsID="e25a4a9a86f08b0ce2a9e4a2514b8c63" ns3:_="" ns4:_="">
    <xsd:import namespace="ca84e119-35ff-45cc-8974-63825ae6e544"/>
    <xsd:import namespace="d1f3aa35-b130-4284-931e-00f8e5fdf3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4e119-35ff-45cc-8974-63825ae6e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f3aa35-b130-4284-931e-00f8e5fdf3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FF515-E09F-4D2C-BA98-9F2856994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84e119-35ff-45cc-8974-63825ae6e544"/>
    <ds:schemaRef ds:uri="d1f3aa35-b130-4284-931e-00f8e5fdf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BAE45-A32C-4943-A23C-6DD3A158A5C3}">
  <ds:schemaRefs>
    <ds:schemaRef ds:uri="http://schemas.microsoft.com/sharepoint/v3/contenttype/forms"/>
  </ds:schemaRefs>
</ds:datastoreItem>
</file>

<file path=customXml/itemProps3.xml><?xml version="1.0" encoding="utf-8"?>
<ds:datastoreItem xmlns:ds="http://schemas.openxmlformats.org/officeDocument/2006/customXml" ds:itemID="{8A976CF6-0629-4EBF-A9DE-E942779F46D0}">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d1f3aa35-b130-4284-931e-00f8e5fdf3ec"/>
    <ds:schemaRef ds:uri="ca84e119-35ff-45cc-8974-63825ae6e544"/>
    <ds:schemaRef ds:uri="http://www.w3.org/XML/1998/namespace"/>
    <ds:schemaRef ds:uri="http://purl.org/dc/dcmitype/"/>
  </ds:schemaRefs>
</ds:datastoreItem>
</file>

<file path=customXml/itemProps4.xml><?xml version="1.0" encoding="utf-8"?>
<ds:datastoreItem xmlns:ds="http://schemas.openxmlformats.org/officeDocument/2006/customXml" ds:itemID="{B53917AA-9EF6-4A16-815D-D5693C32F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London Borough of Hackney</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Lloyd</dc:creator>
  <cp:lastModifiedBy>Gayanthi Hapuarachchi</cp:lastModifiedBy>
  <cp:revision>2</cp:revision>
  <dcterms:created xsi:type="dcterms:W3CDTF">2022-06-21T18:43:00Z</dcterms:created>
  <dcterms:modified xsi:type="dcterms:W3CDTF">2022-06-21T18:43:00Z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0x010100BE401EDF8DFEFD4684EB128E3E2C59A5</vt:lpwstr>
  </property>
</Properties>
</file>